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华文中宋" w:hAnsi="华文中宋" w:eastAsia="华文中宋"/>
          <w:b w:val="0"/>
          <w:bCs/>
          <w:sz w:val="30"/>
          <w:szCs w:val="30"/>
          <w:lang w:val="en-US" w:eastAsia="zh-CN"/>
        </w:rPr>
      </w:pPr>
      <w:r>
        <w:rPr>
          <w:rFonts w:hint="eastAsia" w:ascii="华文中宋" w:hAnsi="华文中宋" w:eastAsia="华文中宋"/>
          <w:b w:val="0"/>
          <w:bCs/>
          <w:sz w:val="30"/>
          <w:szCs w:val="30"/>
          <w:lang w:eastAsia="zh-CN"/>
        </w:rPr>
        <w:t>附件</w:t>
      </w:r>
      <w:r>
        <w:rPr>
          <w:rFonts w:hint="eastAsia" w:ascii="华文中宋" w:hAnsi="华文中宋" w:eastAsia="华文中宋"/>
          <w:b w:val="0"/>
          <w:bCs/>
          <w:sz w:val="30"/>
          <w:szCs w:val="30"/>
          <w:lang w:val="en-US" w:eastAsia="zh-CN"/>
        </w:rPr>
        <w:t>1</w:t>
      </w:r>
    </w:p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关于</w:t>
      </w:r>
      <w:r>
        <w:rPr>
          <w:rFonts w:ascii="华文中宋" w:hAnsi="华文中宋" w:eastAsia="华文中宋"/>
          <w:b/>
          <w:sz w:val="32"/>
          <w:szCs w:val="32"/>
        </w:rPr>
        <w:t xml:space="preserve">      </w:t>
      </w:r>
      <w:r>
        <w:rPr>
          <w:rFonts w:hint="eastAsia" w:ascii="华文中宋" w:hAnsi="华文中宋" w:eastAsia="华文中宋"/>
          <w:b/>
          <w:sz w:val="32"/>
          <w:szCs w:val="32"/>
        </w:rPr>
        <w:t>学院上缴团费的情况说明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计财处：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现上缴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学院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>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/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下</w:t>
      </w:r>
      <w:r>
        <w:rPr>
          <w:rFonts w:hint="eastAsia" w:ascii="仿宋_GB2312" w:eastAsia="仿宋_GB2312"/>
          <w:sz w:val="32"/>
          <w:szCs w:val="32"/>
        </w:rPr>
        <w:t>半年（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月-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eastAsia="zh-CN"/>
        </w:rPr>
        <w:t>，毕业生团员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月-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月）团员团费，按照人均0</w:t>
      </w:r>
      <w:r>
        <w:rPr>
          <w:rFonts w:ascii="仿宋_GB2312" w:eastAsia="仿宋_GB2312"/>
          <w:sz w:val="32"/>
          <w:szCs w:val="32"/>
        </w:rPr>
        <w:t>.2</w:t>
      </w:r>
      <w:r>
        <w:rPr>
          <w:rFonts w:hint="eastAsia" w:ascii="仿宋_GB2312" w:eastAsia="仿宋_GB2312"/>
          <w:sz w:val="32"/>
          <w:szCs w:val="32"/>
        </w:rPr>
        <w:t>元/月/人标准，本院团员总数为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人（含保留团籍的党员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人），实交团费的团员数为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人，实收团费为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元，现已全额上缴。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特此说明。</w:t>
      </w:r>
    </w:p>
    <w:p>
      <w:pPr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（盖章）</w:t>
      </w:r>
    </w:p>
    <w:p>
      <w:pPr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共青团浙江工商大学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学院委员会</w:t>
      </w:r>
    </w:p>
    <w:p>
      <w:pPr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年     月    日</w:t>
      </w:r>
    </w:p>
    <w:p>
      <w:pPr>
        <w:rPr>
          <w:rFonts w:ascii="仿宋_GB2312" w:eastAsia="仿宋_GB2312"/>
          <w:b/>
          <w:sz w:val="28"/>
          <w:szCs w:val="30"/>
        </w:rPr>
      </w:pPr>
      <w:r>
        <w:rPr>
          <w:rFonts w:hint="eastAsia" w:ascii="仿宋_GB2312" w:eastAsia="仿宋_GB2312"/>
          <w:b/>
          <w:sz w:val="28"/>
          <w:szCs w:val="30"/>
        </w:rPr>
        <w:t>附：</w:t>
      </w:r>
    </w:p>
    <w:p>
      <w:pPr>
        <w:jc w:val="center"/>
        <w:rPr>
          <w:rFonts w:ascii="仿宋_GB2312" w:eastAsia="仿宋_GB2312"/>
          <w:b/>
          <w:sz w:val="28"/>
          <w:szCs w:val="30"/>
        </w:rPr>
      </w:pPr>
      <w:r>
        <w:rPr>
          <w:rFonts w:hint="eastAsia" w:ascii="仿宋_GB2312" w:eastAsia="仿宋_GB2312"/>
          <w:b/>
          <w:sz w:val="28"/>
          <w:szCs w:val="30"/>
        </w:rPr>
        <w:t>XX学院团费收缴清单</w:t>
      </w:r>
    </w:p>
    <w:tbl>
      <w:tblPr>
        <w:tblStyle w:val="3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134"/>
        <w:gridCol w:w="1276"/>
        <w:gridCol w:w="992"/>
        <w:gridCol w:w="1559"/>
        <w:gridCol w:w="1985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30"/>
              </w:rPr>
            </w:pPr>
            <w:r>
              <w:rPr>
                <w:rFonts w:hint="eastAsia" w:ascii="仿宋_GB2312" w:eastAsia="仿宋_GB2312"/>
                <w:b/>
                <w:sz w:val="24"/>
                <w:szCs w:val="30"/>
              </w:rPr>
              <w:t>类别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30"/>
              </w:rPr>
            </w:pPr>
            <w:r>
              <w:rPr>
                <w:rFonts w:hint="eastAsia" w:ascii="仿宋_GB2312" w:eastAsia="仿宋_GB2312"/>
                <w:b/>
                <w:sz w:val="24"/>
                <w:szCs w:val="30"/>
              </w:rPr>
              <w:t>年级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30"/>
              </w:rPr>
            </w:pPr>
            <w:r>
              <w:rPr>
                <w:rFonts w:hint="eastAsia" w:ascii="仿宋_GB2312" w:eastAsia="仿宋_GB2312"/>
                <w:b/>
                <w:sz w:val="24"/>
                <w:szCs w:val="30"/>
              </w:rPr>
              <w:t>团员总数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30"/>
              </w:rPr>
            </w:pPr>
            <w:r>
              <w:rPr>
                <w:rFonts w:hint="eastAsia" w:ascii="仿宋_GB2312" w:eastAsia="仿宋_GB2312"/>
                <w:b/>
                <w:sz w:val="24"/>
                <w:szCs w:val="30"/>
              </w:rPr>
              <w:t>党员数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30"/>
              </w:rPr>
            </w:pPr>
            <w:r>
              <w:rPr>
                <w:rFonts w:hint="eastAsia" w:ascii="仿宋_GB2312" w:eastAsia="仿宋_GB2312"/>
                <w:b/>
                <w:sz w:val="24"/>
                <w:szCs w:val="30"/>
              </w:rPr>
              <w:t>实交团员数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30"/>
              </w:rPr>
            </w:pPr>
            <w:r>
              <w:rPr>
                <w:rFonts w:hint="eastAsia" w:ascii="仿宋_GB2312" w:eastAsia="仿宋_GB2312"/>
                <w:b/>
                <w:sz w:val="24"/>
                <w:szCs w:val="30"/>
              </w:rPr>
              <w:t>实收团费（元）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30"/>
              </w:rPr>
            </w:pPr>
            <w:r>
              <w:rPr>
                <w:rFonts w:hint="eastAsia" w:ascii="仿宋_GB2312" w:eastAsia="仿宋_GB2312"/>
                <w:b/>
                <w:sz w:val="24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本科生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20</w:t>
            </w:r>
            <w:r>
              <w:rPr>
                <w:rFonts w:hint="eastAsia" w:ascii="仿宋_GB2312" w:eastAsia="仿宋_GB2312"/>
                <w:sz w:val="24"/>
                <w:szCs w:val="30"/>
                <w:lang w:val="en-US" w:eastAsia="zh-CN"/>
              </w:rPr>
              <w:t>17</w:t>
            </w:r>
            <w:r>
              <w:rPr>
                <w:rFonts w:hint="eastAsia" w:ascii="仿宋_GB2312" w:eastAsia="仿宋_GB2312"/>
                <w:sz w:val="24"/>
                <w:szCs w:val="30"/>
              </w:rPr>
              <w:t>级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201</w:t>
            </w:r>
            <w:r>
              <w:rPr>
                <w:rFonts w:hint="eastAsia" w:ascii="仿宋_GB2312" w:eastAsia="仿宋_GB2312"/>
                <w:sz w:val="24"/>
                <w:szCs w:val="30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sz w:val="24"/>
                <w:szCs w:val="30"/>
              </w:rPr>
              <w:t>级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201</w:t>
            </w:r>
            <w:r>
              <w:rPr>
                <w:rFonts w:hint="eastAsia" w:ascii="仿宋_GB2312" w:eastAsia="仿宋_GB2312"/>
                <w:sz w:val="24"/>
                <w:szCs w:val="30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24"/>
                <w:szCs w:val="30"/>
              </w:rPr>
              <w:t>级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30"/>
                <w:lang w:val="en-US" w:eastAsia="zh-CN"/>
              </w:rPr>
              <w:t>2020级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restart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研究生（</w:t>
            </w:r>
            <w:r>
              <w:rPr>
                <w:rFonts w:hint="eastAsia" w:ascii="仿宋_GB2312" w:eastAsia="仿宋_GB2312"/>
                <w:sz w:val="24"/>
                <w:szCs w:val="30"/>
                <w:lang w:eastAsia="zh-CN"/>
              </w:rPr>
              <w:t>含</w:t>
            </w:r>
            <w:r>
              <w:rPr>
                <w:rFonts w:hint="eastAsia" w:ascii="仿宋_GB2312" w:eastAsia="仿宋_GB2312"/>
                <w:sz w:val="24"/>
                <w:szCs w:val="30"/>
              </w:rPr>
              <w:t>硕士、博士）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2</w:t>
            </w:r>
            <w:r>
              <w:rPr>
                <w:rFonts w:ascii="仿宋_GB2312" w:eastAsia="仿宋_GB2312"/>
                <w:sz w:val="24"/>
                <w:szCs w:val="30"/>
              </w:rPr>
              <w:t>01</w:t>
            </w:r>
            <w:r>
              <w:rPr>
                <w:rFonts w:hint="eastAsia" w:ascii="仿宋_GB2312" w:eastAsia="仿宋_GB2312"/>
                <w:sz w:val="24"/>
                <w:szCs w:val="30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sz w:val="24"/>
                <w:szCs w:val="30"/>
              </w:rPr>
              <w:t>级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2</w:t>
            </w:r>
            <w:r>
              <w:rPr>
                <w:rFonts w:ascii="仿宋_GB2312" w:eastAsia="仿宋_GB2312"/>
                <w:sz w:val="24"/>
                <w:szCs w:val="30"/>
              </w:rPr>
              <w:t>01</w:t>
            </w:r>
            <w:r>
              <w:rPr>
                <w:rFonts w:hint="eastAsia" w:ascii="仿宋_GB2312" w:eastAsia="仿宋_GB2312"/>
                <w:sz w:val="24"/>
                <w:szCs w:val="30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sz w:val="24"/>
                <w:szCs w:val="30"/>
              </w:rPr>
              <w:t>级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2</w:t>
            </w:r>
            <w:r>
              <w:rPr>
                <w:rFonts w:ascii="仿宋_GB2312" w:eastAsia="仿宋_GB2312"/>
                <w:sz w:val="24"/>
                <w:szCs w:val="30"/>
              </w:rPr>
              <w:t>01</w:t>
            </w:r>
            <w:r>
              <w:rPr>
                <w:rFonts w:hint="eastAsia" w:ascii="仿宋_GB2312" w:eastAsia="仿宋_GB2312"/>
                <w:sz w:val="24"/>
                <w:szCs w:val="30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24"/>
                <w:szCs w:val="30"/>
              </w:rPr>
              <w:t>级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30"/>
                <w:lang w:val="en-US" w:eastAsia="zh-CN"/>
              </w:rPr>
              <w:t>2020级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总计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</w:rPr>
        <w:t>注：本说明一式两份，一份交计财处，一份连同交款回执单交至校团委学活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207</w:t>
      </w:r>
      <w:r>
        <w:rPr>
          <w:rFonts w:hint="eastAsia" w:ascii="仿宋_GB2312" w:eastAsia="仿宋_GB2312"/>
          <w:sz w:val="24"/>
          <w:szCs w:val="24"/>
        </w:rPr>
        <w:t>办公室。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42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2020-10-27T08:58:37Z</dcterms:created>
  <dc:creator>13051</dc:creator>
  <cp:lastModifiedBy>淤鱼雨喻</cp:lastModifiedBy>
  <dcterms:modified xsi:type="dcterms:W3CDTF">2020-10-27T08:58:44Z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