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2"/>
        <w:ind w:left="681" w:right="768"/>
        <w:jc w:val="center"/>
        <w:rPr>
          <w:rFonts w:ascii="Hiragino Sans GB W6" w:eastAsia="Hiragino Sans GB W6"/>
          <w:b/>
          <w:sz w:val="64"/>
        </w:rPr>
      </w:pPr>
      <w:r>
        <w:rPr>
          <w:rFonts w:hint="eastAsia" w:ascii="Hiragino Sans GB W6" w:eastAsia="Hiragino Sans GB W6"/>
          <w:b/>
          <w:sz w:val="64"/>
        </w:rPr>
        <w:t>浙江工商大学学院学生会</w:t>
      </w:r>
    </w:p>
    <w:p>
      <w:pPr>
        <w:spacing w:before="484" w:line="189" w:lineRule="auto"/>
        <w:ind w:left="3656" w:right="3747"/>
        <w:jc w:val="both"/>
        <w:rPr>
          <w:rFonts w:ascii="Hiragino Sans GB W6" w:eastAsia="Hiragino Sans GB W6"/>
          <w:b/>
          <w:sz w:val="144"/>
        </w:rPr>
      </w:pPr>
      <w:r>
        <w:rPr>
          <w:rFonts w:hint="eastAsia" w:ascii="Hiragino Sans GB W6" w:eastAsia="Hiragino Sans GB W6"/>
          <w:b/>
          <w:sz w:val="144"/>
        </w:rPr>
        <w:t>考核办法</w:t>
      </w:r>
    </w:p>
    <w:p>
      <w:pPr>
        <w:spacing w:before="834" w:line="242" w:lineRule="auto"/>
        <w:ind w:left="1006" w:right="1093"/>
        <w:jc w:val="center"/>
        <w:rPr>
          <w:rFonts w:ascii="Hiragino Sans GB W6" w:eastAsia="Hiragino Sans GB W6"/>
          <w:b/>
          <w:sz w:val="56"/>
        </w:rPr>
      </w:pPr>
      <w:r>
        <w:rPr>
          <w:rFonts w:hint="eastAsia" w:ascii="Hiragino Sans GB W6" w:eastAsia="Hiragino Sans GB W6"/>
          <w:b/>
          <w:sz w:val="56"/>
        </w:rPr>
        <w:t>共青团浙江工商大学委员会浙江工商大学学生会</w:t>
      </w:r>
    </w:p>
    <w:p>
      <w:pPr>
        <w:pStyle w:val="3"/>
        <w:spacing w:before="7"/>
        <w:rPr>
          <w:rFonts w:ascii="Hiragino Sans GB W6"/>
          <w:b/>
          <w:sz w:val="19"/>
        </w:rPr>
      </w:pPr>
      <w:r>
        <w:drawing>
          <wp:anchor distT="0" distB="0" distL="0" distR="0" simplePos="0" relativeHeight="1024" behindDoc="0" locked="0" layoutInCell="1" allowOverlap="1">
            <wp:simplePos x="0" y="0"/>
            <wp:positionH relativeFrom="page">
              <wp:posOffset>2423160</wp:posOffset>
            </wp:positionH>
            <wp:positionV relativeFrom="paragraph">
              <wp:posOffset>228600</wp:posOffset>
            </wp:positionV>
            <wp:extent cx="2441575" cy="563245"/>
            <wp:effectExtent l="0" t="0" r="0" b="0"/>
            <wp:wrapTopAndBottom/>
            <wp:docPr id="1026" name="image2.jpeg"/>
            <wp:cNvGraphicFramePr/>
            <a:graphic xmlns:a="http://schemas.openxmlformats.org/drawingml/2006/main">
              <a:graphicData uri="http://schemas.openxmlformats.org/drawingml/2006/picture">
                <pic:pic xmlns:pic="http://schemas.openxmlformats.org/drawingml/2006/picture">
                  <pic:nvPicPr>
                    <pic:cNvPr id="1026" name="image2.jpeg"/>
                    <pic:cNvPicPr/>
                  </pic:nvPicPr>
                  <pic:blipFill>
                    <a:blip r:embed="rId9" cstate="print"/>
                    <a:srcRect/>
                    <a:stretch>
                      <a:fillRect/>
                    </a:stretch>
                  </pic:blipFill>
                  <pic:spPr>
                    <a:xfrm>
                      <a:off x="0" y="0"/>
                      <a:ext cx="2441574" cy="563245"/>
                    </a:xfrm>
                    <a:prstGeom prst="rect">
                      <a:avLst/>
                    </a:prstGeom>
                  </pic:spPr>
                </pic:pic>
              </a:graphicData>
            </a:graphic>
          </wp:anchor>
        </w:drawing>
      </w:r>
    </w:p>
    <w:p>
      <w:pPr>
        <w:rPr>
          <w:rFonts w:ascii="Hiragino Sans GB W6"/>
          <w:sz w:val="19"/>
        </w:rPr>
        <w:sectPr>
          <w:headerReference r:id="rId3" w:type="default"/>
          <w:type w:val="continuous"/>
          <w:pgSz w:w="11910" w:h="16840"/>
          <w:pgMar w:top="1480" w:right="1580" w:bottom="280" w:left="1480" w:header="882" w:footer="720" w:gutter="0"/>
          <w:pgBorders>
            <w:top w:val="none" w:sz="0" w:space="0"/>
            <w:left w:val="none" w:sz="0" w:space="0"/>
            <w:bottom w:val="none" w:sz="0" w:space="0"/>
            <w:right w:val="none" w:sz="0" w:space="0"/>
          </w:pgBorders>
          <w:cols w:space="720" w:num="1"/>
        </w:sectPr>
      </w:pPr>
    </w:p>
    <w:p>
      <w:pPr>
        <w:spacing w:before="200" w:after="300"/>
        <w:jc w:val="center"/>
        <w:rPr>
          <w:rFonts w:hint="eastAsia" w:ascii="Hiragino Sans GB W6" w:eastAsia="Hiragino Sans GB W6"/>
          <w:b/>
          <w:sz w:val="36"/>
        </w:rPr>
      </w:pPr>
      <w:r>
        <w:rPr>
          <w:rFonts w:hint="eastAsia" w:ascii="Hiragino Sans GB W6" w:eastAsia="Hiragino Sans GB W6"/>
          <w:b/>
          <w:sz w:val="36"/>
        </w:rPr>
        <w:t>浙江工商大学学院学生会考核办法</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rPr>
      </w:pPr>
      <w:r>
        <w:rPr>
          <w:rFonts w:hint="eastAsia" w:ascii="宋体" w:hAnsi="宋体" w:eastAsia="宋体" w:cs="宋体"/>
          <w:b/>
          <w:bCs/>
          <w:kern w:val="2"/>
          <w:lang w:val="en-US" w:bidi="ar-SA"/>
        </w:rPr>
        <w:t>第一条</w:t>
      </w:r>
      <w:r>
        <w:rPr>
          <w:rFonts w:hint="eastAsia" w:ascii="宋体" w:hAnsi="宋体" w:eastAsia="宋体" w:cs="宋体"/>
          <w:b/>
        </w:rPr>
        <w:t xml:space="preserve"> </w:t>
      </w:r>
      <w:r>
        <w:rPr>
          <w:rFonts w:hint="eastAsia" w:ascii="宋体" w:hAnsi="宋体" w:eastAsia="宋体" w:cs="宋体"/>
          <w:b/>
          <w:lang w:val="en-US"/>
        </w:rPr>
        <w:t xml:space="preserve"> </w:t>
      </w:r>
      <w:r>
        <w:rPr>
          <w:rFonts w:hint="eastAsia" w:ascii="宋体" w:hAnsi="宋体" w:eastAsia="宋体" w:cs="宋体"/>
          <w:kern w:val="2"/>
          <w:lang w:val="en-US" w:bidi="ar-SA"/>
        </w:rPr>
        <w:t>为深入贯彻落实习近平新时代中国特色社会主义思想、中央和省委党的群团工作会议和全国、全省高校思想政治工作会议精神，推进我校学生会组织深化改革，根据《学联学生会组织改革方案》（中青联发〔2017〕4 号）、《关于推动高校学生会（研究生会）深化改革的若干意见》（中青联发〔2019〕9 号）和《关于推动学生会（研究生会）深入改革的实施意见》（浙商大党办函〔2019〕8 号）的要求，根据《浙江工商大学学生会章程》，特制定本办法。</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rPr>
      </w:pPr>
      <w:r>
        <w:rPr>
          <w:rFonts w:hint="eastAsia" w:ascii="宋体" w:hAnsi="宋体" w:eastAsia="宋体" w:cs="宋体"/>
          <w:b/>
          <w:bCs/>
          <w:kern w:val="2"/>
          <w:lang w:val="en-US" w:bidi="ar-SA"/>
        </w:rPr>
        <w:t>第二条</w:t>
      </w:r>
      <w:r>
        <w:rPr>
          <w:rFonts w:hint="eastAsia" w:ascii="宋体" w:hAnsi="宋体" w:eastAsia="宋体" w:cs="宋体"/>
        </w:rPr>
        <w:t xml:space="preserve"> </w:t>
      </w:r>
      <w:r>
        <w:rPr>
          <w:rFonts w:hint="eastAsia" w:ascii="宋体" w:hAnsi="宋体" w:eastAsia="宋体" w:cs="宋体"/>
          <w:lang w:val="en-US"/>
        </w:rPr>
        <w:t xml:space="preserve"> </w:t>
      </w:r>
      <w:r>
        <w:rPr>
          <w:rFonts w:hint="eastAsia" w:ascii="宋体" w:hAnsi="宋体" w:eastAsia="宋体" w:cs="宋体"/>
          <w:kern w:val="2"/>
          <w:lang w:val="en-US" w:bidi="ar-SA"/>
        </w:rPr>
        <w:t>本办法考核范围为各学科性学院学生会，不包括马克思主义学院、章乃器学院、继续教育学院、国际教育学院和杭州商学院。</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rPr>
      </w:pPr>
      <w:r>
        <w:rPr>
          <w:rFonts w:hint="eastAsia" w:ascii="宋体" w:hAnsi="宋体" w:eastAsia="宋体" w:cs="宋体"/>
          <w:b/>
          <w:bCs/>
          <w:kern w:val="2"/>
          <w:lang w:val="en-US" w:bidi="ar-SA"/>
        </w:rPr>
        <w:t>第三条</w:t>
      </w:r>
      <w:r>
        <w:rPr>
          <w:rFonts w:hint="eastAsia" w:ascii="宋体" w:hAnsi="宋体" w:eastAsia="宋体" w:cs="宋体"/>
          <w:b/>
        </w:rPr>
        <w:t xml:space="preserve"> </w:t>
      </w:r>
      <w:r>
        <w:rPr>
          <w:rFonts w:hint="eastAsia" w:ascii="宋体" w:hAnsi="宋体" w:eastAsia="宋体" w:cs="宋体"/>
          <w:b/>
          <w:lang w:val="en-US"/>
        </w:rPr>
        <w:t xml:space="preserve"> </w:t>
      </w:r>
      <w:r>
        <w:rPr>
          <w:rFonts w:hint="eastAsia" w:ascii="宋体" w:hAnsi="宋体" w:eastAsia="宋体" w:cs="宋体"/>
          <w:kern w:val="2"/>
          <w:lang w:val="en-US" w:bidi="ar-SA"/>
        </w:rPr>
        <w:t>学院学生会考核内容由日常工作过程评价和年度工作结果评价两部分组成，采取量化考核方式，具体评比指标、权重和计分办法详见附件，考核最终分数精确至小数点后一位。</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rPr>
      </w:pPr>
      <w:r>
        <w:rPr>
          <w:rFonts w:hint="eastAsia" w:ascii="宋体" w:hAnsi="宋体" w:eastAsia="宋体" w:cs="宋体"/>
          <w:b/>
          <w:bCs/>
          <w:kern w:val="2"/>
          <w:lang w:val="en-US" w:bidi="ar-SA"/>
        </w:rPr>
        <w:t>第四条</w:t>
      </w:r>
      <w:r>
        <w:rPr>
          <w:rFonts w:hint="eastAsia" w:ascii="宋体" w:hAnsi="宋体" w:eastAsia="宋体" w:cs="宋体"/>
          <w:b/>
        </w:rPr>
        <w:t xml:space="preserve"> </w:t>
      </w:r>
      <w:r>
        <w:rPr>
          <w:rFonts w:hint="eastAsia" w:ascii="宋体" w:hAnsi="宋体" w:eastAsia="宋体" w:cs="宋体"/>
          <w:b/>
          <w:lang w:val="en-US"/>
        </w:rPr>
        <w:t xml:space="preserve"> </w:t>
      </w:r>
      <w:r>
        <w:rPr>
          <w:rFonts w:hint="eastAsia" w:ascii="宋体" w:hAnsi="宋体" w:eastAsia="宋体" w:cs="宋体"/>
          <w:kern w:val="2"/>
          <w:lang w:val="en-US" w:bidi="ar-SA"/>
        </w:rPr>
        <w:t>校学生会于每年年底组织优秀学院学生会评比，具体由校学生会秘书处组织实施；考核期为一学年。</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rPr>
      </w:pPr>
      <w:r>
        <w:rPr>
          <w:rFonts w:hint="eastAsia" w:ascii="宋体" w:hAnsi="宋体" w:eastAsia="宋体" w:cs="宋体"/>
          <w:b/>
          <w:bCs/>
          <w:kern w:val="2"/>
          <w:lang w:val="en-US" w:bidi="ar-SA"/>
        </w:rPr>
        <w:t>第五条</w:t>
      </w:r>
      <w:r>
        <w:rPr>
          <w:rFonts w:hint="eastAsia" w:ascii="宋体" w:hAnsi="宋体" w:eastAsia="宋体" w:cs="宋体"/>
          <w:b/>
        </w:rPr>
        <w:t xml:space="preserve"> </w:t>
      </w:r>
      <w:r>
        <w:rPr>
          <w:rFonts w:hint="eastAsia" w:ascii="宋体" w:hAnsi="宋体" w:eastAsia="宋体" w:cs="宋体"/>
          <w:b/>
          <w:lang w:val="en-US"/>
        </w:rPr>
        <w:t xml:space="preserve"> </w:t>
      </w:r>
      <w:r>
        <w:rPr>
          <w:rFonts w:hint="eastAsia" w:ascii="宋体" w:hAnsi="宋体" w:eastAsia="宋体" w:cs="宋体"/>
          <w:kern w:val="2"/>
          <w:lang w:val="en-US" w:bidi="ar-SA"/>
        </w:rPr>
        <w:t>本考核办法将作为优秀学院学生会的评比参考标准。</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kern w:val="2"/>
          <w:lang w:val="en-US" w:bidi="ar-SA"/>
        </w:rPr>
      </w:pPr>
      <w:r>
        <w:rPr>
          <w:rFonts w:hint="eastAsia" w:ascii="宋体" w:hAnsi="宋体" w:eastAsia="宋体" w:cs="宋体"/>
          <w:b/>
          <w:bCs/>
          <w:kern w:val="2"/>
          <w:lang w:val="en-US" w:bidi="ar-SA"/>
        </w:rPr>
        <w:t>第六条</w:t>
      </w:r>
      <w:r>
        <w:rPr>
          <w:rFonts w:hint="eastAsia" w:ascii="宋体" w:hAnsi="宋体" w:eastAsia="宋体" w:cs="宋体"/>
          <w:b/>
        </w:rPr>
        <w:t xml:space="preserve"> </w:t>
      </w:r>
      <w:r>
        <w:rPr>
          <w:rFonts w:hint="eastAsia" w:ascii="宋体" w:hAnsi="宋体" w:eastAsia="宋体" w:cs="宋体"/>
          <w:b/>
          <w:lang w:val="en-US"/>
        </w:rPr>
        <w:t xml:space="preserve"> </w:t>
      </w:r>
      <w:r>
        <w:rPr>
          <w:rFonts w:hint="eastAsia" w:ascii="宋体" w:hAnsi="宋体" w:eastAsia="宋体" w:cs="宋体"/>
          <w:kern w:val="2"/>
          <w:lang w:val="en-US" w:bidi="ar-SA"/>
        </w:rPr>
        <w:t>当年度有下列情况之一，不得参加“优秀学生会”评比：</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0" w:firstLineChars="200"/>
        <w:jc w:val="both"/>
        <w:textAlignment w:val="auto"/>
        <w:rPr>
          <w:rFonts w:hint="eastAsia" w:ascii="宋体" w:hAnsi="宋体" w:eastAsia="宋体" w:cs="宋体"/>
          <w:kern w:val="2"/>
          <w:lang w:val="en-US" w:bidi="ar-SA"/>
        </w:rPr>
      </w:pPr>
      <w:r>
        <w:rPr>
          <w:rFonts w:hint="eastAsia" w:ascii="宋体" w:hAnsi="宋体" w:eastAsia="宋体" w:cs="宋体"/>
          <w:kern w:val="2"/>
          <w:lang w:val="en-US" w:bidi="ar-SA"/>
        </w:rPr>
        <w:t>（一）学生干部有严重政治违纪事件；</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0" w:firstLineChars="200"/>
        <w:jc w:val="both"/>
        <w:textAlignment w:val="auto"/>
        <w:rPr>
          <w:rFonts w:hint="eastAsia" w:ascii="宋体" w:hAnsi="宋体" w:eastAsia="宋体" w:cs="宋体"/>
          <w:kern w:val="2"/>
          <w:lang w:val="en-US" w:bidi="ar-SA"/>
        </w:rPr>
      </w:pPr>
      <w:r>
        <w:rPr>
          <w:rFonts w:hint="eastAsia" w:ascii="宋体" w:hAnsi="宋体" w:eastAsia="宋体" w:cs="宋体"/>
          <w:kern w:val="2"/>
          <w:lang w:val="en-US" w:bidi="ar-SA"/>
        </w:rPr>
        <w:t>（二）学生干部有重大违纪、违法行为，并造成恶劣的影响；</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0" w:firstLineChars="200"/>
        <w:jc w:val="both"/>
        <w:textAlignment w:val="auto"/>
        <w:rPr>
          <w:rFonts w:hint="eastAsia" w:ascii="宋体" w:hAnsi="宋体" w:eastAsia="宋体" w:cs="宋体"/>
          <w:kern w:val="2"/>
          <w:lang w:val="en-US" w:bidi="ar-SA"/>
        </w:rPr>
      </w:pPr>
      <w:r>
        <w:rPr>
          <w:rFonts w:hint="eastAsia" w:ascii="宋体" w:hAnsi="宋体" w:eastAsia="宋体" w:cs="宋体"/>
          <w:kern w:val="2"/>
          <w:lang w:val="en-US" w:bidi="ar-SA"/>
        </w:rPr>
        <w:t>（三）学生会工作有重大责任事故，并造成严重后果；</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0" w:firstLineChars="200"/>
        <w:jc w:val="both"/>
        <w:textAlignment w:val="auto"/>
        <w:rPr>
          <w:rFonts w:hint="eastAsia" w:ascii="宋体" w:hAnsi="宋体" w:eastAsia="宋体" w:cs="宋体"/>
          <w:kern w:val="2"/>
          <w:lang w:val="en-US" w:bidi="ar-SA"/>
        </w:rPr>
      </w:pPr>
      <w:r>
        <w:rPr>
          <w:rFonts w:hint="eastAsia" w:ascii="宋体" w:hAnsi="宋体" w:eastAsia="宋体" w:cs="宋体"/>
          <w:kern w:val="2"/>
          <w:lang w:val="en-US" w:bidi="ar-SA"/>
        </w:rPr>
        <w:t>（四）其它由校学生委员会认定需取消评优资格的事项。</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b/>
          <w:bCs/>
          <w:kern w:val="2"/>
          <w:lang w:val="en-US" w:bidi="ar-SA"/>
        </w:rPr>
      </w:pP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ind w:firstLine="562" w:firstLineChars="200"/>
        <w:jc w:val="both"/>
        <w:textAlignment w:val="auto"/>
        <w:rPr>
          <w:rFonts w:hint="eastAsia" w:ascii="宋体" w:hAnsi="宋体" w:eastAsia="宋体" w:cs="宋体"/>
          <w:kern w:val="2"/>
          <w:lang w:val="en-US" w:bidi="ar-SA"/>
        </w:rPr>
      </w:pPr>
      <w:r>
        <w:rPr>
          <w:rFonts w:hint="eastAsia" w:ascii="宋体" w:hAnsi="宋体" w:eastAsia="宋体" w:cs="宋体"/>
          <w:b/>
          <w:bCs/>
          <w:kern w:val="2"/>
          <w:lang w:val="en-US" w:bidi="ar-SA"/>
        </w:rPr>
        <w:t xml:space="preserve">第七条  </w:t>
      </w:r>
      <w:r>
        <w:rPr>
          <w:rFonts w:hint="eastAsia" w:ascii="宋体" w:hAnsi="宋体" w:eastAsia="宋体" w:cs="宋体"/>
          <w:kern w:val="2"/>
          <w:lang w:val="en-US" w:bidi="ar-SA"/>
        </w:rPr>
        <w:t>本办法最终解释权归浙江工商大学学生会所有，自颁布之日起实施。</w:t>
      </w: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jc w:val="both"/>
        <w:textAlignment w:val="auto"/>
        <w:rPr>
          <w:rFonts w:hint="eastAsia" w:ascii="宋体" w:hAnsi="宋体" w:eastAsia="宋体" w:cs="宋体"/>
          <w:kern w:val="2"/>
          <w:lang w:val="en-US" w:bidi="ar-SA"/>
        </w:rPr>
      </w:pPr>
    </w:p>
    <w:p>
      <w:pPr>
        <w:pStyle w:val="3"/>
        <w:keepNext w:val="0"/>
        <w:keepLines w:val="0"/>
        <w:pageBreakBefore w:val="0"/>
        <w:widowControl w:val="0"/>
        <w:kinsoku/>
        <w:wordWrap/>
        <w:overflowPunct/>
        <w:topLinePunct w:val="0"/>
        <w:autoSpaceDE w:val="0"/>
        <w:autoSpaceDN w:val="0"/>
        <w:bidi w:val="0"/>
        <w:adjustRightInd/>
        <w:snapToGrid/>
        <w:spacing w:before="100" w:line="700" w:lineRule="exact"/>
        <w:jc w:val="both"/>
        <w:textAlignment w:val="auto"/>
        <w:rPr>
          <w:rFonts w:hint="eastAsia" w:ascii="宋体" w:hAnsi="宋体" w:eastAsia="宋体" w:cs="宋体"/>
          <w:kern w:val="2"/>
          <w:lang w:val="en-US" w:bidi="ar-SA"/>
        </w:rPr>
      </w:pPr>
      <w:r>
        <w:rPr>
          <w:rFonts w:hint="eastAsia" w:ascii="宋体" w:hAnsi="宋体" w:eastAsia="宋体" w:cs="宋体"/>
          <w:kern w:val="2"/>
          <w:lang w:val="en-US" w:bidi="ar-SA"/>
        </w:rPr>
        <w:t>附件：浙江工商大学院学生会评比指标、权重和计分方法</w:t>
      </w:r>
    </w:p>
    <w:p>
      <w:pPr>
        <w:pStyle w:val="3"/>
        <w:spacing w:before="100" w:line="360" w:lineRule="auto"/>
        <w:jc w:val="both"/>
        <w:rPr>
          <w:rFonts w:hint="eastAsia" w:ascii="宋体" w:hAnsi="宋体" w:eastAsia="宋体" w:cs="宋体"/>
          <w:kern w:val="2"/>
          <w:lang w:val="en-US" w:bidi="ar-SA"/>
        </w:rPr>
      </w:pPr>
    </w:p>
    <w:p>
      <w:pPr>
        <w:pStyle w:val="3"/>
        <w:spacing w:before="100" w:line="360" w:lineRule="auto"/>
        <w:jc w:val="both"/>
        <w:rPr>
          <w:rFonts w:hint="eastAsia" w:ascii="宋体" w:hAnsi="宋体" w:eastAsia="宋体" w:cs="宋体"/>
          <w:kern w:val="2"/>
          <w:lang w:val="en-US" w:bidi="ar-SA"/>
        </w:rPr>
      </w:pPr>
    </w:p>
    <w:p>
      <w:pPr>
        <w:pStyle w:val="3"/>
        <w:keepNext w:val="0"/>
        <w:keepLines w:val="0"/>
        <w:pageBreakBefore w:val="0"/>
        <w:widowControl w:val="0"/>
        <w:kinsoku/>
        <w:wordWrap/>
        <w:overflowPunct/>
        <w:topLinePunct w:val="0"/>
        <w:autoSpaceDE w:val="0"/>
        <w:autoSpaceDN w:val="0"/>
        <w:bidi w:val="0"/>
        <w:adjustRightInd/>
        <w:snapToGrid/>
        <w:spacing w:line="700" w:lineRule="exact"/>
        <w:jc w:val="right"/>
        <w:textAlignment w:val="auto"/>
        <w:rPr>
          <w:rFonts w:hint="eastAsia" w:ascii="宋体" w:hAnsi="宋体" w:eastAsia="宋体" w:cs="宋体"/>
          <w:kern w:val="2"/>
          <w:lang w:bidi="ar-SA"/>
        </w:rPr>
      </w:pPr>
      <w:r>
        <w:rPr>
          <w:rFonts w:hint="eastAsia" w:ascii="宋体" w:hAnsi="宋体" w:eastAsia="宋体" w:cs="宋体"/>
          <w:kern w:val="2"/>
          <w:lang w:bidi="ar-SA"/>
        </w:rPr>
        <w:t>浙江工商大学学生会</w:t>
      </w:r>
    </w:p>
    <w:p>
      <w:pPr>
        <w:pStyle w:val="3"/>
        <w:keepNext w:val="0"/>
        <w:keepLines w:val="0"/>
        <w:pageBreakBefore w:val="0"/>
        <w:widowControl w:val="0"/>
        <w:tabs>
          <w:tab w:val="left" w:pos="2000"/>
        </w:tabs>
        <w:kinsoku/>
        <w:wordWrap/>
        <w:overflowPunct/>
        <w:topLinePunct w:val="0"/>
        <w:autoSpaceDE w:val="0"/>
        <w:autoSpaceDN w:val="0"/>
        <w:bidi w:val="0"/>
        <w:adjustRightInd/>
        <w:snapToGrid/>
        <w:spacing w:line="700" w:lineRule="exact"/>
        <w:jc w:val="right"/>
        <w:textAlignment w:val="auto"/>
        <w:rPr>
          <w:rFonts w:hint="eastAsia" w:ascii="宋体" w:hAnsi="宋体" w:eastAsia="宋体" w:cs="宋体"/>
          <w:kern w:val="2"/>
          <w:lang w:val="en-US" w:bidi="ar-SA"/>
        </w:rPr>
        <w:sectPr>
          <w:footerReference r:id="rId4" w:type="default"/>
          <w:pgSz w:w="11910" w:h="16840"/>
          <w:pgMar w:top="1440" w:right="1800" w:bottom="1440" w:left="1800" w:header="882" w:footer="1216"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kern w:val="2"/>
          <w:lang w:bidi="ar-SA"/>
        </w:rPr>
        <w:t>二〇</w:t>
      </w:r>
      <w:r>
        <w:rPr>
          <w:rFonts w:hint="eastAsia" w:ascii="宋体" w:hAnsi="宋体" w:eastAsia="宋体" w:cs="宋体"/>
          <w:kern w:val="2"/>
          <w:lang w:val="en-US" w:bidi="ar-SA"/>
        </w:rPr>
        <w:t>二〇</w:t>
      </w:r>
      <w:r>
        <w:rPr>
          <w:rFonts w:hint="eastAsia" w:ascii="宋体" w:hAnsi="宋体" w:eastAsia="宋体" w:cs="宋体"/>
          <w:kern w:val="2"/>
          <w:lang w:bidi="ar-SA"/>
        </w:rPr>
        <w:t>年十</w:t>
      </w:r>
      <w:r>
        <w:rPr>
          <w:rFonts w:hint="eastAsia" w:cs="宋体"/>
          <w:kern w:val="2"/>
          <w:lang w:val="en-US" w:eastAsia="zh-CN" w:bidi="ar-SA"/>
        </w:rPr>
        <w:t>二</w:t>
      </w:r>
      <w:r>
        <w:rPr>
          <w:rFonts w:hint="eastAsia" w:ascii="宋体" w:hAnsi="宋体" w:eastAsia="宋体" w:cs="宋体"/>
          <w:kern w:val="2"/>
          <w:lang w:bidi="ar-SA"/>
        </w:rPr>
        <w:t>月</w:t>
      </w:r>
    </w:p>
    <w:p>
      <w:pPr>
        <w:pStyle w:val="3"/>
        <w:spacing w:before="196"/>
        <w:rPr>
          <w:rFonts w:ascii="仿宋_GB2312" w:hAnsi="仿宋_GB2312" w:eastAsia="仿宋_GB2312" w:cs="仿宋_GB2312"/>
        </w:rPr>
      </w:pPr>
      <w:r>
        <w:rPr>
          <w:rFonts w:hint="eastAsia" w:ascii="仿宋_GB2312" w:hAnsi="仿宋_GB2312" w:eastAsia="仿宋_GB2312" w:cs="仿宋_GB2312"/>
        </w:rPr>
        <w:t>附件</w:t>
      </w:r>
    </w:p>
    <w:p>
      <w:pPr>
        <w:spacing w:line="360" w:lineRule="auto"/>
        <w:ind w:left="199" w:right="371"/>
        <w:jc w:val="center"/>
        <w:rPr>
          <w:rFonts w:ascii="微软雅黑" w:eastAsia="微软雅黑"/>
          <w:b/>
          <w:sz w:val="32"/>
        </w:rPr>
      </w:pPr>
      <w:r>
        <w:rPr>
          <w:rFonts w:hint="eastAsia" w:ascii="微软雅黑" w:eastAsia="微软雅黑"/>
          <w:b/>
          <w:sz w:val="32"/>
        </w:rPr>
        <w:t>浙江工商大学学院学生会评比指标、权重和计分方法</w:t>
      </w:r>
    </w:p>
    <w:p>
      <w:pPr>
        <w:spacing w:line="360" w:lineRule="auto"/>
        <w:ind w:left="199" w:right="371"/>
        <w:jc w:val="center"/>
        <w:rPr>
          <w:rFonts w:hint="eastAsia" w:ascii="仿宋_GB2312" w:eastAsia="仿宋_GB2312"/>
          <w:sz w:val="28"/>
          <w:lang w:eastAsia="zh-CN"/>
        </w:rPr>
      </w:pPr>
      <w:r>
        <w:rPr>
          <w:rFonts w:hint="eastAsia" w:ascii="仿宋_GB2312" w:eastAsia="仿宋_GB2312"/>
          <w:sz w:val="28"/>
          <w:lang w:eastAsia="zh-CN"/>
        </w:rPr>
        <w:t>（</w:t>
      </w:r>
      <w:r>
        <w:rPr>
          <w:rFonts w:hint="eastAsia" w:ascii="仿宋_GB2312" w:eastAsia="仿宋_GB2312"/>
          <w:sz w:val="28"/>
        </w:rPr>
        <w:t>20</w:t>
      </w:r>
      <w:r>
        <w:rPr>
          <w:rFonts w:ascii="仿宋_GB2312" w:eastAsia="仿宋_GB2312"/>
          <w:sz w:val="28"/>
          <w:lang w:val="en-US"/>
        </w:rPr>
        <w:t>20</w:t>
      </w:r>
      <w:r>
        <w:rPr>
          <w:rFonts w:hint="eastAsia" w:ascii="仿宋_GB2312" w:eastAsia="仿宋_GB2312"/>
          <w:sz w:val="28"/>
        </w:rPr>
        <w:t xml:space="preserve"> 年 1</w:t>
      </w:r>
      <w:r>
        <w:rPr>
          <w:rFonts w:hint="eastAsia" w:ascii="仿宋_GB2312" w:eastAsia="仿宋_GB2312"/>
          <w:sz w:val="28"/>
          <w:lang w:val="en-US" w:eastAsia="zh-CN"/>
        </w:rPr>
        <w:t>2</w:t>
      </w:r>
      <w:r>
        <w:rPr>
          <w:rFonts w:hint="eastAsia" w:ascii="仿宋_GB2312" w:eastAsia="仿宋_GB2312"/>
          <w:sz w:val="28"/>
        </w:rPr>
        <w:t xml:space="preserve"> 月修订</w:t>
      </w:r>
      <w:r>
        <w:rPr>
          <w:rFonts w:hint="eastAsia" w:ascii="仿宋_GB2312" w:eastAsia="仿宋_GB2312"/>
          <w:sz w:val="28"/>
          <w:lang w:eastAsia="zh-CN"/>
        </w:rPr>
        <w:t>）</w:t>
      </w:r>
    </w:p>
    <w:p>
      <w:pPr>
        <w:spacing w:line="360" w:lineRule="auto"/>
        <w:ind w:left="199" w:right="371"/>
        <w:jc w:val="center"/>
        <w:rPr>
          <w:rFonts w:ascii="仿宋_GB2312" w:eastAsia="仿宋_GB2312"/>
          <w:sz w:val="28"/>
        </w:rPr>
      </w:pPr>
    </w:p>
    <w:p>
      <w:pPr>
        <w:spacing w:line="360" w:lineRule="auto"/>
        <w:ind w:left="220"/>
        <w:rPr>
          <w:rFonts w:ascii="仿宋_GB2312" w:eastAsia="仿宋_GB2312"/>
          <w:b/>
          <w:sz w:val="28"/>
        </w:rPr>
      </w:pPr>
      <w:r>
        <w:rPr>
          <w:rFonts w:hint="eastAsia" w:ascii="仿宋_GB2312" w:eastAsia="仿宋_GB2312"/>
          <w:b/>
          <w:sz w:val="28"/>
        </w:rPr>
        <w:t>一、日常工作过程评价</w:t>
      </w:r>
    </w:p>
    <w:tbl>
      <w:tblPr>
        <w:tblStyle w:val="7"/>
        <w:tblW w:w="902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7"/>
        <w:gridCol w:w="1135"/>
        <w:gridCol w:w="1047"/>
        <w:gridCol w:w="57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137" w:type="dxa"/>
            <w:tcBorders>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b/>
                <w:sz w:val="21"/>
              </w:rPr>
            </w:pPr>
            <w:r>
              <w:rPr>
                <w:rFonts w:hint="eastAsia" w:ascii="仿宋_GB2312" w:eastAsia="仿宋_GB2312"/>
                <w:b/>
                <w:sz w:val="21"/>
              </w:rPr>
              <w:t>一级</w:t>
            </w:r>
          </w:p>
          <w:p>
            <w:pPr>
              <w:pStyle w:val="11"/>
              <w:spacing w:line="360" w:lineRule="auto"/>
              <w:jc w:val="center"/>
              <w:rPr>
                <w:rFonts w:ascii="仿宋_GB2312" w:eastAsia="仿宋_GB2312"/>
                <w:b/>
                <w:sz w:val="21"/>
              </w:rPr>
            </w:pPr>
            <w:r>
              <w:rPr>
                <w:rFonts w:hint="eastAsia" w:ascii="仿宋_GB2312" w:eastAsia="仿宋_GB2312"/>
                <w:b/>
                <w:sz w:val="21"/>
              </w:rPr>
              <w:t>指标</w:t>
            </w:r>
          </w:p>
        </w:tc>
        <w:tc>
          <w:tcPr>
            <w:tcW w:w="1135" w:type="dxa"/>
            <w:tcBorders>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b/>
                <w:sz w:val="21"/>
              </w:rPr>
            </w:pPr>
            <w:r>
              <w:rPr>
                <w:rFonts w:hint="eastAsia" w:ascii="仿宋_GB2312" w:eastAsia="仿宋_GB2312"/>
                <w:b/>
                <w:sz w:val="21"/>
              </w:rPr>
              <w:t>二级</w:t>
            </w:r>
          </w:p>
          <w:p>
            <w:pPr>
              <w:pStyle w:val="11"/>
              <w:spacing w:line="360" w:lineRule="auto"/>
              <w:jc w:val="center"/>
              <w:rPr>
                <w:rFonts w:ascii="仿宋_GB2312" w:eastAsia="仿宋_GB2312"/>
                <w:b/>
                <w:sz w:val="21"/>
              </w:rPr>
            </w:pPr>
            <w:r>
              <w:rPr>
                <w:rFonts w:hint="eastAsia" w:ascii="仿宋_GB2312" w:eastAsia="仿宋_GB2312"/>
                <w:b/>
                <w:sz w:val="21"/>
              </w:rPr>
              <w:t>指标</w:t>
            </w:r>
          </w:p>
        </w:tc>
        <w:tc>
          <w:tcPr>
            <w:tcW w:w="1047" w:type="dxa"/>
            <w:tcBorders>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b/>
                <w:sz w:val="21"/>
              </w:rPr>
            </w:pPr>
            <w:r>
              <w:rPr>
                <w:rFonts w:hint="eastAsia" w:ascii="仿宋_GB2312" w:eastAsia="仿宋_GB2312"/>
                <w:b/>
                <w:sz w:val="21"/>
              </w:rPr>
              <w:t>分值</w:t>
            </w:r>
          </w:p>
        </w:tc>
        <w:tc>
          <w:tcPr>
            <w:tcW w:w="5706" w:type="dxa"/>
            <w:tcBorders>
              <w:left w:val="single" w:color="000000" w:sz="8" w:space="0"/>
              <w:bottom w:val="single" w:color="000000" w:sz="8" w:space="0"/>
            </w:tcBorders>
            <w:shd w:val="clear" w:color="auto" w:fill="auto"/>
            <w:vAlign w:val="center"/>
          </w:tcPr>
          <w:p>
            <w:pPr>
              <w:pStyle w:val="11"/>
              <w:spacing w:line="360" w:lineRule="auto"/>
              <w:jc w:val="center"/>
              <w:rPr>
                <w:rFonts w:ascii="仿宋_GB2312" w:eastAsia="仿宋_GB2312"/>
                <w:b/>
                <w:sz w:val="21"/>
              </w:rPr>
            </w:pPr>
            <w:r>
              <w:rPr>
                <w:rFonts w:hint="eastAsia" w:ascii="仿宋_GB2312" w:eastAsia="仿宋_GB2312"/>
                <w:b/>
                <w:sz w:val="21"/>
              </w:rPr>
              <w:t>评价标准和计分方法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0" w:hRule="atLeast"/>
          <w:jc w:val="center"/>
        </w:trPr>
        <w:tc>
          <w:tcPr>
            <w:tcW w:w="1137" w:type="dxa"/>
            <w:vMerge w:val="restart"/>
            <w:tcBorders>
              <w:top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sz w:val="21"/>
              </w:rPr>
            </w:pPr>
            <w:r>
              <w:rPr>
                <w:rFonts w:hint="eastAsia" w:ascii="仿宋_GB2312" w:eastAsia="仿宋_GB2312"/>
                <w:sz w:val="21"/>
              </w:rPr>
              <w:t>基础考核</w:t>
            </w:r>
          </w:p>
          <w:p>
            <w:pPr>
              <w:pStyle w:val="11"/>
              <w:spacing w:line="360" w:lineRule="auto"/>
              <w:jc w:val="center"/>
              <w:rPr>
                <w:rFonts w:ascii="仿宋_GB2312" w:eastAsia="仿宋_GB2312"/>
                <w:sz w:val="21"/>
              </w:rPr>
            </w:pPr>
            <w:r>
              <w:rPr>
                <w:rFonts w:hint="eastAsia" w:ascii="仿宋_GB2312" w:eastAsia="仿宋_GB2312"/>
                <w:sz w:val="21"/>
              </w:rPr>
              <w:t>（60 分）</w:t>
            </w:r>
          </w:p>
        </w:tc>
        <w:tc>
          <w:tcPr>
            <w:tcW w:w="11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sz w:val="21"/>
              </w:rPr>
            </w:pPr>
            <w:r>
              <w:rPr>
                <w:rFonts w:hint="eastAsia" w:ascii="仿宋_GB2312" w:eastAsia="仿宋_GB2312"/>
                <w:sz w:val="21"/>
              </w:rPr>
              <w:t>组织</w:t>
            </w:r>
          </w:p>
          <w:p>
            <w:pPr>
              <w:pStyle w:val="11"/>
              <w:spacing w:line="360" w:lineRule="auto"/>
              <w:jc w:val="center"/>
              <w:rPr>
                <w:rFonts w:ascii="仿宋_GB2312" w:eastAsia="仿宋_GB2312"/>
                <w:sz w:val="21"/>
              </w:rPr>
            </w:pPr>
            <w:r>
              <w:rPr>
                <w:rFonts w:hint="eastAsia" w:ascii="仿宋_GB2312" w:eastAsia="仿宋_GB2312"/>
                <w:sz w:val="21"/>
              </w:rPr>
              <w:t>建设</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numPr>
                <w:ilvl w:val="0"/>
                <w:numId w:val="0"/>
              </w:numPr>
              <w:spacing w:line="360" w:lineRule="auto"/>
              <w:ind w:leftChars="0"/>
              <w:jc w:val="center"/>
              <w:rPr>
                <w:rFonts w:ascii="仿宋_GB2312" w:eastAsia="仿宋_GB2312"/>
                <w:b/>
                <w:sz w:val="21"/>
              </w:rPr>
            </w:pPr>
            <w:r>
              <w:rPr>
                <w:rFonts w:hint="eastAsia" w:ascii="仿宋_GB2312" w:eastAsia="仿宋_GB2312"/>
                <w:b/>
                <w:sz w:val="21"/>
                <w:lang w:val="en-US" w:eastAsia="zh-CN"/>
              </w:rPr>
              <w:t xml:space="preserve">6 </w:t>
            </w:r>
            <w:r>
              <w:rPr>
                <w:rFonts w:hint="eastAsia" w:ascii="仿宋_GB2312" w:eastAsia="仿宋_GB2312"/>
                <w:b/>
                <w:sz w:val="21"/>
              </w:rPr>
              <w:t>分</w:t>
            </w:r>
          </w:p>
        </w:tc>
        <w:tc>
          <w:tcPr>
            <w:tcW w:w="5706" w:type="dxa"/>
            <w:tcBorders>
              <w:top w:val="single" w:color="000000" w:sz="8" w:space="0"/>
              <w:left w:val="single" w:color="000000" w:sz="8" w:space="0"/>
              <w:bottom w:val="single" w:color="000000" w:sz="8" w:space="0"/>
            </w:tcBorders>
            <w:shd w:val="clear" w:color="auto" w:fill="auto"/>
          </w:tcPr>
          <w:p>
            <w:pPr>
              <w:spacing w:line="360" w:lineRule="auto"/>
              <w:rPr>
                <w:rFonts w:ascii="仿宋_GB2312" w:eastAsia="仿宋_GB2312"/>
                <w:b/>
                <w:sz w:val="11"/>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6" w:firstLineChars="189"/>
              <w:jc w:val="both"/>
              <w:textAlignment w:val="auto"/>
              <w:rPr>
                <w:rFonts w:hint="eastAsia" w:ascii="仿宋_GB2312" w:eastAsia="仿宋_GB2312"/>
                <w:sz w:val="21"/>
              </w:rPr>
            </w:pPr>
            <w:r>
              <w:rPr>
                <w:rFonts w:hint="eastAsia" w:ascii="仿宋_GB2312" w:eastAsia="仿宋_GB2312"/>
                <w:sz w:val="21"/>
              </w:rPr>
              <w:t>1.各学院学生会有明确、规范的</w:t>
            </w:r>
            <w:r>
              <w:rPr>
                <w:rFonts w:hint="eastAsia" w:ascii="仿宋_GB2312" w:eastAsia="仿宋_GB2312"/>
                <w:sz w:val="21"/>
                <w:lang w:val="en-US"/>
              </w:rPr>
              <w:t>学生会</w:t>
            </w:r>
            <w:r>
              <w:rPr>
                <w:rFonts w:hint="eastAsia" w:ascii="仿宋_GB2312" w:eastAsia="仿宋_GB2312"/>
                <w:sz w:val="21"/>
              </w:rPr>
              <w:t>章程，坚持依法依章开展工作</w:t>
            </w:r>
            <w:r>
              <w:rPr>
                <w:rFonts w:hint="eastAsia" w:ascii="仿宋_GB2312" w:eastAsia="仿宋_GB2312"/>
                <w:sz w:val="21"/>
                <w:lang w:val="en-US"/>
              </w:rPr>
              <w:t>，接受学院团委和</w:t>
            </w:r>
            <w:r>
              <w:rPr>
                <w:rFonts w:hint="eastAsia" w:ascii="仿宋_GB2312" w:eastAsia="仿宋_GB2312"/>
                <w:sz w:val="21"/>
                <w:highlight w:val="none"/>
                <w:lang w:val="en-US"/>
              </w:rPr>
              <w:t>校学生会</w:t>
            </w:r>
            <w:r>
              <w:rPr>
                <w:rFonts w:hint="eastAsia" w:ascii="仿宋_GB2312" w:eastAsia="仿宋_GB2312"/>
                <w:sz w:val="21"/>
                <w:lang w:val="en-US"/>
              </w:rPr>
              <w:t>的双重指导</w:t>
            </w:r>
            <w:r>
              <w:rPr>
                <w:rFonts w:hint="eastAsia" w:ascii="仿宋_GB2312" w:eastAsia="仿宋_GB2312"/>
                <w:sz w:val="21"/>
              </w:rPr>
              <w:t>（</w:t>
            </w:r>
            <w:r>
              <w:rPr>
                <w:rFonts w:hint="eastAsia" w:ascii="仿宋_GB2312" w:eastAsia="仿宋_GB2312"/>
                <w:sz w:val="21"/>
                <w:lang w:val="en-US" w:eastAsia="zh-CN"/>
              </w:rPr>
              <w:t xml:space="preserve">3 </w:t>
            </w:r>
            <w:r>
              <w:rPr>
                <w:rFonts w:hint="eastAsia" w:ascii="仿宋_GB2312" w:eastAsia="仿宋_GB2312"/>
                <w:sz w:val="21"/>
              </w:rPr>
              <w:t>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6" w:firstLineChars="189"/>
              <w:jc w:val="both"/>
              <w:textAlignment w:val="auto"/>
              <w:rPr>
                <w:rFonts w:ascii="仿宋_GB2312" w:eastAsia="仿宋_GB2312"/>
                <w:sz w:val="21"/>
              </w:rPr>
            </w:pPr>
            <w:r>
              <w:rPr>
                <w:rFonts w:hint="eastAsia" w:ascii="仿宋_GB2312" w:eastAsia="仿宋_GB2312"/>
                <w:sz w:val="21"/>
              </w:rPr>
              <w:t>2</w:t>
            </w:r>
            <w:r>
              <w:rPr>
                <w:rFonts w:hint="eastAsia" w:ascii="仿宋_GB2312" w:eastAsia="仿宋_GB2312"/>
                <w:sz w:val="21"/>
                <w:lang w:val="en-US" w:eastAsia="zh-CN"/>
              </w:rPr>
              <w:t>.</w:t>
            </w:r>
            <w:r>
              <w:rPr>
                <w:rFonts w:hint="eastAsia" w:ascii="仿宋_GB2312" w:eastAsia="仿宋_GB2312"/>
                <w:sz w:val="21"/>
              </w:rPr>
              <w:t>各学院学生会明晰学生会组织基本定位和职能，组织架构完整合理。坚持学院党委领导下的</w:t>
            </w:r>
            <w:r>
              <w:rPr>
                <w:rFonts w:hint="default" w:ascii="Calibri" w:hAnsi="Calibri" w:eastAsia="仿宋_GB2312" w:cs="Calibri"/>
                <w:sz w:val="21"/>
              </w:rPr>
              <w:t>“</w:t>
            </w:r>
            <w:r>
              <w:rPr>
                <w:rFonts w:hint="eastAsia" w:ascii="仿宋_GB2312" w:eastAsia="仿宋_GB2312"/>
                <w:sz w:val="21"/>
              </w:rPr>
              <w:t>一心双环</w:t>
            </w:r>
            <w:r>
              <w:rPr>
                <w:rFonts w:hint="default" w:ascii="Calibri" w:hAnsi="Calibri" w:eastAsia="仿宋_GB2312" w:cs="Calibri"/>
                <w:sz w:val="21"/>
              </w:rPr>
              <w:t>”</w:t>
            </w:r>
            <w:r>
              <w:rPr>
                <w:rFonts w:hint="eastAsia" w:ascii="仿宋_GB2312" w:eastAsia="仿宋_GB2312"/>
                <w:sz w:val="21"/>
              </w:rPr>
              <w:t>团学组织格局，明确学院学生会对班委会的指导职责（</w:t>
            </w:r>
            <w:r>
              <w:rPr>
                <w:rFonts w:hint="eastAsia" w:ascii="仿宋_GB2312" w:eastAsia="仿宋_GB2312"/>
                <w:sz w:val="21"/>
                <w:lang w:val="en-US" w:eastAsia="zh-CN"/>
              </w:rPr>
              <w:t xml:space="preserve">3 </w:t>
            </w:r>
            <w:r>
              <w:rPr>
                <w:rFonts w:hint="eastAsia" w:ascii="仿宋_GB2312" w:eastAsia="仿宋_GB2312"/>
                <w:sz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3" w:hRule="atLeast"/>
          <w:jc w:val="center"/>
        </w:trPr>
        <w:tc>
          <w:tcPr>
            <w:tcW w:w="1137" w:type="dxa"/>
            <w:vMerge w:val="continue"/>
            <w:tcBorders>
              <w:top w:val="nil"/>
              <w:bottom w:val="nil"/>
              <w:right w:val="single" w:color="000000" w:sz="8" w:space="0"/>
            </w:tcBorders>
            <w:shd w:val="clear" w:color="auto" w:fill="auto"/>
          </w:tcPr>
          <w:p>
            <w:pPr>
              <w:spacing w:line="360" w:lineRule="auto"/>
              <w:rPr>
                <w:rFonts w:ascii="仿宋_GB2312" w:eastAsia="仿宋_GB2312"/>
                <w:sz w:val="2"/>
                <w:szCs w:val="2"/>
              </w:rPr>
            </w:pPr>
          </w:p>
        </w:tc>
        <w:tc>
          <w:tcPr>
            <w:tcW w:w="11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sz w:val="21"/>
              </w:rPr>
            </w:pPr>
            <w:r>
              <w:rPr>
                <w:rFonts w:hint="eastAsia" w:ascii="仿宋_GB2312" w:eastAsia="仿宋_GB2312"/>
                <w:sz w:val="21"/>
              </w:rPr>
              <w:t>工作</w:t>
            </w:r>
          </w:p>
          <w:p>
            <w:pPr>
              <w:pStyle w:val="11"/>
              <w:spacing w:line="360" w:lineRule="auto"/>
              <w:jc w:val="center"/>
              <w:rPr>
                <w:rFonts w:ascii="仿宋_GB2312" w:eastAsia="仿宋_GB2312"/>
                <w:sz w:val="21"/>
              </w:rPr>
            </w:pPr>
            <w:r>
              <w:rPr>
                <w:rFonts w:hint="eastAsia" w:ascii="仿宋_GB2312" w:eastAsia="仿宋_GB2312"/>
                <w:sz w:val="21"/>
              </w:rPr>
              <w:t>人员</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ascii="仿宋_GB2312" w:eastAsia="仿宋_GB2312"/>
                <w:b/>
                <w:sz w:val="21"/>
              </w:rPr>
            </w:pPr>
            <w:r>
              <w:rPr>
                <w:rFonts w:hint="eastAsia" w:ascii="仿宋_GB2312" w:eastAsia="仿宋_GB2312"/>
                <w:b/>
                <w:sz w:val="21"/>
                <w:lang w:val="en-US" w:eastAsia="zh-CN"/>
              </w:rPr>
              <w:t>10</w:t>
            </w:r>
            <w:r>
              <w:rPr>
                <w:rFonts w:hint="eastAsia" w:ascii="仿宋_GB2312" w:eastAsia="仿宋_GB2312"/>
                <w:b/>
                <w:sz w:val="21"/>
              </w:rPr>
              <w:t xml:space="preserve"> 分</w:t>
            </w:r>
          </w:p>
        </w:tc>
        <w:tc>
          <w:tcPr>
            <w:tcW w:w="5706" w:type="dxa"/>
            <w:tcBorders>
              <w:top w:val="single" w:color="000000" w:sz="8" w:space="0"/>
              <w:left w:val="single" w:color="000000" w:sz="8" w:space="0"/>
              <w:bottom w:val="single" w:color="000000" w:sz="8" w:space="0"/>
            </w:tcBorders>
            <w:shd w:val="clear" w:color="auto" w:fill="auto"/>
          </w:tcPr>
          <w:p>
            <w:pPr>
              <w:spacing w:line="360" w:lineRule="auto"/>
              <w:rPr>
                <w:rFonts w:ascii="仿宋_GB2312" w:eastAsia="仿宋_GB2312"/>
                <w:b/>
                <w:sz w:val="11"/>
              </w:rPr>
            </w:pPr>
          </w:p>
          <w:p>
            <w:pPr>
              <w:pStyle w:val="11"/>
              <w:tabs>
                <w:tab w:val="left" w:pos="952"/>
                <w:tab w:val="left" w:pos="953"/>
              </w:tabs>
              <w:spacing w:line="360" w:lineRule="auto"/>
              <w:ind w:firstLine="211" w:firstLineChars="100"/>
              <w:rPr>
                <w:rFonts w:ascii="仿宋_GB2312" w:eastAsia="仿宋_GB2312"/>
                <w:b/>
                <w:sz w:val="21"/>
              </w:rPr>
            </w:pPr>
            <w:r>
              <w:rPr>
                <w:rFonts w:hint="eastAsia" w:ascii="仿宋_GB2312" w:eastAsia="仿宋_GB2312"/>
                <w:b/>
                <w:sz w:val="21"/>
              </w:rPr>
              <w:t>1.岗位规范（</w:t>
            </w:r>
            <w:r>
              <w:rPr>
                <w:rFonts w:hint="eastAsia" w:ascii="仿宋_GB2312" w:eastAsia="仿宋_GB2312"/>
                <w:b/>
                <w:sz w:val="21"/>
                <w:lang w:val="en-US"/>
              </w:rPr>
              <w:t>2</w:t>
            </w:r>
            <w:r>
              <w:rPr>
                <w:rFonts w:hint="eastAsia" w:ascii="仿宋_GB2312" w:eastAsia="仿宋_GB2312"/>
                <w:b/>
                <w:sz w:val="21"/>
              </w:rPr>
              <w:t xml:space="preserve">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rPr>
            </w:pPr>
            <w:r>
              <w:rPr>
                <w:rFonts w:hint="eastAsia" w:ascii="仿宋_GB2312" w:eastAsia="仿宋_GB2312"/>
                <w:sz w:val="21"/>
                <w:lang w:val="en-US"/>
              </w:rPr>
              <w:t>除学生会主席团成员和工作部门成员，均不设置其他任何职务（1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ascii="仿宋_GB2312" w:eastAsia="仿宋_GB2312"/>
                <w:sz w:val="21"/>
              </w:rPr>
            </w:pPr>
            <w:r>
              <w:rPr>
                <w:rFonts w:hint="eastAsia" w:ascii="仿宋_GB2312" w:eastAsia="仿宋_GB2312"/>
                <w:sz w:val="21"/>
              </w:rPr>
              <w:t>学生会</w:t>
            </w:r>
            <w:r>
              <w:rPr>
                <w:rFonts w:hint="eastAsia" w:ascii="仿宋_GB2312" w:eastAsia="仿宋_GB2312"/>
                <w:sz w:val="21"/>
                <w:lang w:val="en-US"/>
              </w:rPr>
              <w:t>工作人员</w:t>
            </w:r>
            <w:r>
              <w:rPr>
                <w:rFonts w:hint="eastAsia" w:ascii="仿宋_GB2312" w:eastAsia="仿宋_GB2312"/>
                <w:sz w:val="21"/>
              </w:rPr>
              <w:t>需有明确的岗位职责，</w:t>
            </w:r>
            <w:r>
              <w:rPr>
                <w:rFonts w:hint="eastAsia" w:ascii="仿宋_GB2312" w:eastAsia="仿宋_GB2312"/>
                <w:sz w:val="21"/>
                <w:lang w:val="en-US" w:eastAsia="zh-CN"/>
              </w:rPr>
              <w:t>自</w:t>
            </w:r>
            <w:r>
              <w:rPr>
                <w:rFonts w:hint="eastAsia" w:ascii="仿宋_GB2312" w:eastAsia="仿宋_GB2312"/>
                <w:sz w:val="21"/>
              </w:rPr>
              <w:t>觉</w:t>
            </w:r>
            <w:r>
              <w:rPr>
                <w:rFonts w:hint="eastAsia" w:ascii="仿宋_GB2312" w:eastAsia="仿宋_GB2312"/>
                <w:sz w:val="21"/>
                <w:lang w:val="en-US"/>
              </w:rPr>
              <w:t>践行《学生会研究生会干部自律公约》</w:t>
            </w:r>
            <w:r>
              <w:rPr>
                <w:rFonts w:hint="eastAsia" w:ascii="仿宋_GB2312" w:eastAsia="仿宋_GB2312"/>
                <w:sz w:val="21"/>
                <w:lang w:val="en-US" w:eastAsia="zh-CN"/>
              </w:rPr>
              <w:t>的有关准则</w:t>
            </w:r>
            <w:r>
              <w:rPr>
                <w:rFonts w:hint="eastAsia" w:ascii="仿宋_GB2312" w:eastAsia="仿宋_GB2312"/>
                <w:sz w:val="21"/>
                <w:lang w:val="en-US"/>
              </w:rPr>
              <w:t>，并在日常管理中</w:t>
            </w:r>
            <w:r>
              <w:rPr>
                <w:rFonts w:hint="eastAsia" w:ascii="仿宋_GB2312" w:eastAsia="仿宋_GB2312"/>
                <w:sz w:val="21"/>
                <w:lang w:val="en-US" w:eastAsia="zh-CN"/>
              </w:rPr>
              <w:t>有所</w:t>
            </w:r>
            <w:r>
              <w:rPr>
                <w:rFonts w:hint="eastAsia" w:ascii="仿宋_GB2312" w:eastAsia="仿宋_GB2312"/>
                <w:sz w:val="21"/>
                <w:lang w:val="en-US"/>
              </w:rPr>
              <w:t>体现</w:t>
            </w:r>
            <w:r>
              <w:rPr>
                <w:rFonts w:hint="eastAsia" w:ascii="仿宋_GB2312" w:eastAsia="仿宋_GB2312"/>
                <w:sz w:val="21"/>
                <w:lang w:val="en-US" w:eastAsia="zh-CN"/>
              </w:rPr>
              <w:t>（</w:t>
            </w:r>
            <w:r>
              <w:rPr>
                <w:rFonts w:hint="eastAsia" w:ascii="仿宋_GB2312" w:eastAsia="仿宋_GB2312"/>
                <w:sz w:val="21"/>
              </w:rPr>
              <w:t>1</w:t>
            </w:r>
            <w:r>
              <w:rPr>
                <w:rFonts w:hint="eastAsia" w:ascii="仿宋_GB2312" w:eastAsia="仿宋_GB2312"/>
                <w:sz w:val="21"/>
                <w:lang w:val="en-US" w:eastAsia="zh-CN"/>
              </w:rPr>
              <w:t xml:space="preserve"> </w:t>
            </w:r>
            <w:r>
              <w:rPr>
                <w:rFonts w:hint="eastAsia" w:ascii="仿宋_GB2312" w:eastAsia="仿宋_GB2312"/>
                <w:sz w:val="21"/>
              </w:rPr>
              <w:t>分)。</w:t>
            </w:r>
          </w:p>
          <w:p>
            <w:pPr>
              <w:pStyle w:val="11"/>
              <w:tabs>
                <w:tab w:val="left" w:pos="952"/>
                <w:tab w:val="left" w:pos="953"/>
              </w:tabs>
              <w:spacing w:line="360" w:lineRule="auto"/>
              <w:ind w:firstLine="211" w:firstLineChars="100"/>
              <w:rPr>
                <w:rFonts w:ascii="仿宋_GB2312" w:eastAsia="仿宋_GB2312"/>
                <w:b/>
                <w:sz w:val="21"/>
              </w:rPr>
            </w:pPr>
            <w:r>
              <w:rPr>
                <w:rFonts w:hint="eastAsia" w:ascii="仿宋_GB2312" w:eastAsia="仿宋_GB2312"/>
                <w:b/>
                <w:sz w:val="21"/>
              </w:rPr>
              <w:t>2.</w:t>
            </w:r>
            <w:r>
              <w:rPr>
                <w:rFonts w:hint="eastAsia" w:ascii="仿宋_GB2312" w:eastAsia="仿宋_GB2312"/>
                <w:b/>
                <w:sz w:val="21"/>
                <w:lang w:val="en-US" w:eastAsia="zh-CN"/>
              </w:rPr>
              <w:t>工作人员</w:t>
            </w:r>
            <w:r>
              <w:rPr>
                <w:rFonts w:hint="eastAsia" w:ascii="仿宋_GB2312" w:eastAsia="仿宋_GB2312"/>
                <w:b/>
                <w:sz w:val="21"/>
              </w:rPr>
              <w:t>选拔机制（2</w:t>
            </w:r>
            <w:r>
              <w:rPr>
                <w:rFonts w:hint="eastAsia" w:ascii="仿宋_GB2312" w:eastAsia="仿宋_GB2312"/>
                <w:b/>
                <w:sz w:val="21"/>
                <w:lang w:val="en-US"/>
              </w:rPr>
              <w:t xml:space="preserve"> </w:t>
            </w:r>
            <w:r>
              <w:rPr>
                <w:rFonts w:hint="eastAsia" w:ascii="仿宋_GB2312" w:eastAsia="仿宋_GB2312"/>
                <w:b/>
                <w:sz w:val="21"/>
              </w:rPr>
              <w:t>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rPr>
            </w:pPr>
            <w:r>
              <w:rPr>
                <w:rFonts w:hint="eastAsia" w:ascii="仿宋_GB2312" w:eastAsia="仿宋_GB2312"/>
                <w:sz w:val="21"/>
                <w:lang w:val="en-US"/>
              </w:rPr>
              <w:t>规范选拔标准，</w:t>
            </w:r>
            <w:r>
              <w:rPr>
                <w:rFonts w:hint="eastAsia" w:ascii="仿宋_GB2312" w:eastAsia="仿宋_GB2312"/>
                <w:sz w:val="21"/>
                <w:lang w:val="en-US" w:eastAsia="zh-CN"/>
              </w:rPr>
              <w:t>学生会工作人员</w:t>
            </w:r>
            <w:r>
              <w:rPr>
                <w:rFonts w:hint="eastAsia" w:ascii="仿宋_GB2312" w:eastAsia="仿宋_GB2312"/>
                <w:sz w:val="21"/>
                <w:lang w:val="en-US"/>
              </w:rPr>
              <w:t>候选人须符合政治合格、学习优秀、品德良好等标准（1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rPr>
            </w:pPr>
            <w:r>
              <w:rPr>
                <w:rFonts w:hint="eastAsia" w:ascii="仿宋_GB2312" w:eastAsia="仿宋_GB2312"/>
                <w:sz w:val="21"/>
                <w:lang w:val="en-US"/>
              </w:rPr>
              <w:t>规范选拔程序，选拔过程公开透明、公平竞争，确保广大同学的知情权、参与权，选拔结果进行公示，接受广大同学监督（1 分）。</w:t>
            </w:r>
          </w:p>
          <w:p>
            <w:pPr>
              <w:pStyle w:val="11"/>
              <w:tabs>
                <w:tab w:val="left" w:pos="952"/>
                <w:tab w:val="left" w:pos="953"/>
              </w:tabs>
              <w:spacing w:line="360" w:lineRule="auto"/>
              <w:ind w:firstLine="211" w:firstLineChars="100"/>
              <w:rPr>
                <w:rFonts w:ascii="仿宋_GB2312" w:eastAsia="仿宋_GB2312"/>
                <w:b/>
                <w:sz w:val="21"/>
              </w:rPr>
            </w:pPr>
            <w:r>
              <w:rPr>
                <w:rFonts w:hint="eastAsia" w:ascii="仿宋_GB2312" w:eastAsia="仿宋_GB2312"/>
                <w:b/>
                <w:sz w:val="21"/>
                <w:lang w:val="en-US"/>
              </w:rPr>
              <w:t>3.工作人员</w:t>
            </w:r>
            <w:r>
              <w:rPr>
                <w:rFonts w:hint="eastAsia" w:ascii="仿宋_GB2312" w:eastAsia="仿宋_GB2312"/>
                <w:b/>
                <w:sz w:val="21"/>
              </w:rPr>
              <w:t>评价考核机制（</w:t>
            </w:r>
            <w:r>
              <w:rPr>
                <w:rFonts w:hint="eastAsia" w:ascii="仿宋_GB2312" w:eastAsia="仿宋_GB2312"/>
                <w:b/>
                <w:sz w:val="21"/>
                <w:lang w:val="en-US"/>
              </w:rPr>
              <w:t xml:space="preserve">3 </w:t>
            </w:r>
            <w:r>
              <w:rPr>
                <w:rFonts w:hint="eastAsia" w:ascii="仿宋_GB2312" w:eastAsia="仿宋_GB2312"/>
                <w:b/>
                <w:sz w:val="21"/>
              </w:rPr>
              <w:t>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eastAsia="zh-CN"/>
              </w:rPr>
            </w:pPr>
            <w:r>
              <w:rPr>
                <w:rFonts w:hint="eastAsia" w:ascii="仿宋_GB2312" w:eastAsia="仿宋_GB2312"/>
                <w:sz w:val="21"/>
                <w:lang w:val="en-US"/>
              </w:rPr>
              <w:t>针对学生会工作人员，从政治素质、学业成绩、道德品质、纪律作风、履职能力等维度设置评价考核指标，并将考核结果进行公示（1 分）</w:t>
            </w:r>
            <w:r>
              <w:rPr>
                <w:rFonts w:hint="eastAsia" w:ascii="仿宋_GB2312" w:eastAsia="仿宋_GB2312"/>
                <w:sz w:val="21"/>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rPr>
            </w:pPr>
            <w:r>
              <w:rPr>
                <w:rFonts w:hint="eastAsia" w:ascii="仿宋_GB2312" w:eastAsia="仿宋_GB2312"/>
                <w:sz w:val="21"/>
                <w:lang w:val="en-US"/>
              </w:rPr>
              <w:t>建立学生会工作人员退出机制，无法正常完成学业的、考核不合格的、违纪违法的以及其他无法正常履行职责的学生骨干，应按照规定和程序予以劝退、免职或罢免（1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420" w:firstLineChars="200"/>
              <w:jc w:val="both"/>
              <w:textAlignment w:val="auto"/>
              <w:rPr>
                <w:rFonts w:hint="eastAsia" w:ascii="仿宋_GB2312" w:eastAsia="仿宋_GB2312"/>
                <w:sz w:val="21"/>
                <w:lang w:val="en-US" w:eastAsia="zh-CN"/>
              </w:rPr>
            </w:pPr>
            <w:r>
              <w:rPr>
                <w:rFonts w:hint="eastAsia" w:ascii="仿宋_GB2312" w:eastAsia="仿宋_GB2312"/>
                <w:sz w:val="21"/>
                <w:lang w:val="en-US"/>
              </w:rPr>
              <w:t>建立以服务和贡献为导向的激励机制，参加评奖评优、测评加分等事项时，应依据评议结果择优提名，不允许与其岗位简单直接挂钩（1 分）</w:t>
            </w:r>
            <w:r>
              <w:rPr>
                <w:rFonts w:hint="eastAsia" w:ascii="仿宋_GB2312" w:eastAsia="仿宋_GB2312"/>
                <w:sz w:val="21"/>
                <w:lang w:val="en-US" w:eastAsia="zh-CN"/>
              </w:rPr>
              <w:t>。</w:t>
            </w:r>
          </w:p>
          <w:p>
            <w:pPr>
              <w:pStyle w:val="11"/>
              <w:spacing w:line="360" w:lineRule="auto"/>
              <w:ind w:firstLine="211" w:firstLineChars="100"/>
              <w:rPr>
                <w:rFonts w:ascii="仿宋_GB2312" w:eastAsia="仿宋_GB2312"/>
                <w:b/>
                <w:sz w:val="21"/>
              </w:rPr>
            </w:pPr>
            <w:r>
              <w:rPr>
                <w:rFonts w:hint="eastAsia" w:ascii="仿宋_GB2312" w:eastAsia="仿宋_GB2312"/>
                <w:b/>
                <w:sz w:val="21"/>
              </w:rPr>
              <w:t>4.学生骨干培养机制（2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rPr>
            </w:pPr>
            <w:r>
              <w:rPr>
                <w:rFonts w:hint="eastAsia" w:ascii="仿宋_GB2312" w:eastAsia="仿宋_GB2312"/>
                <w:sz w:val="21"/>
                <w:lang w:val="en-US"/>
              </w:rPr>
              <w:t>建立健全学生会干部培养体系并形成完整的培养方案，不断提升学生干部的领导力和履职能力，每学期至少开展1次干部培训活动。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14" w:hRule="atLeast"/>
          <w:jc w:val="center"/>
        </w:trPr>
        <w:tc>
          <w:tcPr>
            <w:tcW w:w="1137" w:type="dxa"/>
            <w:tcBorders>
              <w:top w:val="nil"/>
              <w:bottom w:val="nil"/>
              <w:right w:val="single" w:color="000000" w:sz="8" w:space="0"/>
            </w:tcBorders>
            <w:shd w:val="clear" w:color="auto" w:fill="auto"/>
          </w:tcPr>
          <w:p>
            <w:pPr>
              <w:spacing w:line="360" w:lineRule="auto"/>
              <w:rPr>
                <w:rFonts w:ascii="仿宋_GB2312" w:eastAsia="仿宋_GB2312"/>
                <w:sz w:val="2"/>
                <w:szCs w:val="2"/>
              </w:rPr>
            </w:pPr>
          </w:p>
          <w:p/>
          <w:p/>
          <w:p/>
          <w:p/>
          <w:p/>
          <w:p>
            <w:pPr>
              <w:spacing w:line="360" w:lineRule="auto"/>
              <w:ind w:left="109"/>
              <w:jc w:val="center"/>
              <w:rPr>
                <w:rFonts w:ascii="仿宋_GB2312" w:eastAsia="仿宋_GB2312"/>
                <w:sz w:val="21"/>
              </w:rPr>
            </w:pPr>
            <w:r>
              <w:rPr>
                <w:rFonts w:hint="eastAsia" w:ascii="仿宋_GB2312" w:eastAsia="仿宋_GB2312"/>
                <w:sz w:val="21"/>
              </w:rPr>
              <w:t>基础考核</w:t>
            </w:r>
          </w:p>
          <w:p>
            <w:pPr>
              <w:jc w:val="center"/>
            </w:pPr>
            <w:r>
              <w:rPr>
                <w:rFonts w:hint="eastAsia" w:ascii="仿宋_GB2312" w:eastAsia="仿宋_GB2312"/>
                <w:sz w:val="21"/>
              </w:rPr>
              <w:t>（60</w:t>
            </w:r>
            <w:r>
              <w:rPr>
                <w:rFonts w:hint="eastAsia" w:ascii="仿宋_GB2312" w:eastAsia="仿宋_GB2312"/>
                <w:sz w:val="21"/>
                <w:lang w:val="en-US"/>
              </w:rPr>
              <w:t xml:space="preserve"> </w:t>
            </w:r>
            <w:r>
              <w:rPr>
                <w:rFonts w:hint="eastAsia" w:ascii="仿宋_GB2312" w:eastAsia="仿宋_GB2312"/>
                <w:sz w:val="21"/>
              </w:rPr>
              <w:t>分）</w:t>
            </w:r>
          </w:p>
        </w:tc>
        <w:tc>
          <w:tcPr>
            <w:tcW w:w="11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hint="eastAsia" w:ascii="仿宋_GB2312" w:eastAsia="仿宋_GB2312"/>
                <w:sz w:val="21"/>
              </w:rPr>
            </w:pPr>
            <w:r>
              <w:rPr>
                <w:rFonts w:hint="eastAsia" w:ascii="仿宋_GB2312" w:eastAsia="仿宋_GB2312"/>
                <w:sz w:val="21"/>
              </w:rPr>
              <w:t>思想</w:t>
            </w:r>
          </w:p>
          <w:p>
            <w:pPr>
              <w:pStyle w:val="11"/>
              <w:spacing w:line="360" w:lineRule="auto"/>
              <w:jc w:val="center"/>
              <w:rPr>
                <w:rFonts w:ascii="仿宋_GB2312" w:eastAsia="仿宋_GB2312"/>
                <w:sz w:val="21"/>
              </w:rPr>
            </w:pPr>
            <w:r>
              <w:rPr>
                <w:rFonts w:hint="eastAsia" w:ascii="仿宋_GB2312" w:eastAsia="仿宋_GB2312"/>
                <w:sz w:val="21"/>
              </w:rPr>
              <w:t>引领</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仿宋_GB2312" w:eastAsia="仿宋_GB2312"/>
                <w:b/>
                <w:sz w:val="21"/>
                <w:lang w:val="en-US"/>
              </w:rPr>
            </w:pPr>
            <w:r>
              <w:rPr>
                <w:rFonts w:hint="eastAsia" w:ascii="仿宋_GB2312" w:eastAsia="仿宋_GB2312"/>
                <w:b/>
                <w:sz w:val="21"/>
                <w:lang w:val="en-US"/>
              </w:rPr>
              <w:t>1</w:t>
            </w:r>
            <w:r>
              <w:rPr>
                <w:rFonts w:hint="eastAsia" w:ascii="仿宋_GB2312" w:eastAsia="仿宋_GB2312"/>
                <w:b/>
                <w:sz w:val="21"/>
                <w:lang w:val="en-US" w:eastAsia="zh-CN"/>
              </w:rPr>
              <w:t>4</w:t>
            </w:r>
            <w:r>
              <w:rPr>
                <w:rFonts w:hint="eastAsia" w:ascii="仿宋_GB2312" w:eastAsia="仿宋_GB2312"/>
                <w:b/>
                <w:sz w:val="21"/>
              </w:rPr>
              <w:t xml:space="preserve"> 分</w:t>
            </w:r>
          </w:p>
        </w:tc>
        <w:tc>
          <w:tcPr>
            <w:tcW w:w="5706" w:type="dxa"/>
            <w:tcBorders>
              <w:top w:val="single" w:color="000000" w:sz="8" w:space="0"/>
              <w:left w:val="single" w:color="000000" w:sz="8" w:space="0"/>
              <w:bottom w:val="single" w:color="000000" w:sz="8" w:space="0"/>
            </w:tcBorders>
            <w:shd w:val="clear" w:color="auto" w:fill="auto"/>
          </w:tcPr>
          <w:p>
            <w:pPr>
              <w:spacing w:line="360" w:lineRule="auto"/>
              <w:rPr>
                <w:rFonts w:ascii="仿宋_GB2312" w:eastAsia="仿宋_GB2312"/>
                <w:b/>
                <w:sz w:val="11"/>
              </w:rPr>
            </w:pPr>
          </w:p>
          <w:p>
            <w:pPr>
              <w:tabs>
                <w:tab w:val="left" w:pos="952"/>
                <w:tab w:val="left" w:pos="953"/>
              </w:tabs>
              <w:spacing w:line="360" w:lineRule="auto"/>
              <w:ind w:firstLine="211" w:firstLineChars="100"/>
              <w:rPr>
                <w:rFonts w:ascii="仿宋_GB2312" w:eastAsia="仿宋_GB2312"/>
                <w:b/>
                <w:sz w:val="21"/>
              </w:rPr>
            </w:pPr>
            <w:r>
              <w:rPr>
                <w:rFonts w:hint="eastAsia" w:ascii="仿宋_GB2312" w:eastAsia="仿宋_GB2312"/>
                <w:b/>
                <w:sz w:val="21"/>
              </w:rPr>
              <w:t>1.主题活动开展（</w:t>
            </w:r>
            <w:r>
              <w:rPr>
                <w:rFonts w:hint="eastAsia" w:ascii="仿宋_GB2312" w:eastAsia="仿宋_GB2312"/>
                <w:b/>
                <w:sz w:val="21"/>
                <w:lang w:val="en-US" w:eastAsia="zh-CN"/>
              </w:rPr>
              <w:t>8</w:t>
            </w:r>
            <w:r>
              <w:rPr>
                <w:rFonts w:hint="eastAsia" w:ascii="仿宋_GB2312" w:eastAsia="仿宋_GB2312"/>
                <w:b/>
                <w:sz w:val="21"/>
              </w:rPr>
              <w:t xml:space="preserve">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深入学习宣传贯彻党和国家的有关政策方针，每学期至少开展</w:t>
            </w:r>
            <w:r>
              <w:rPr>
                <w:rFonts w:hint="eastAsia" w:ascii="仿宋_GB2312" w:eastAsia="仿宋_GB2312" w:cs="宋体"/>
                <w:sz w:val="21"/>
                <w:szCs w:val="22"/>
                <w:lang w:val="en-US" w:eastAsia="zh-CN" w:bidi="zh-CN"/>
              </w:rPr>
              <w:t>1</w:t>
            </w:r>
            <w:r>
              <w:rPr>
                <w:rFonts w:hint="eastAsia" w:ascii="仿宋_GB2312" w:hAnsi="宋体" w:eastAsia="仿宋_GB2312" w:cs="宋体"/>
                <w:sz w:val="21"/>
                <w:szCs w:val="22"/>
                <w:lang w:val="en-US" w:eastAsia="zh-CN" w:bidi="zh-CN"/>
              </w:rPr>
              <w:t>次主题学习活动，每次活动成功开展计2分，最高计</w:t>
            </w:r>
            <w:r>
              <w:rPr>
                <w:rFonts w:hint="eastAsia" w:ascii="仿宋_GB2312" w:eastAsia="仿宋_GB2312" w:cs="宋体"/>
                <w:sz w:val="21"/>
                <w:szCs w:val="22"/>
                <w:lang w:val="en-US" w:eastAsia="zh-CN" w:bidi="zh-CN"/>
              </w:rPr>
              <w:t xml:space="preserve">8 </w:t>
            </w:r>
            <w:r>
              <w:rPr>
                <w:rFonts w:hint="eastAsia" w:ascii="仿宋_GB2312" w:hAnsi="宋体" w:eastAsia="仿宋_GB2312" w:cs="宋体"/>
                <w:sz w:val="21"/>
                <w:szCs w:val="22"/>
                <w:lang w:val="en-US" w:eastAsia="zh-CN" w:bidi="zh-CN"/>
              </w:rPr>
              <w:t>分。活动要求培育和践行社会主义核心价值观，团结带领广大同学坚定理想信念，及时向同学传达党的声音和主张，引导广大同学自觉把个人理想融入党和人民的共同奋斗之中。</w:t>
            </w:r>
          </w:p>
          <w:p>
            <w:pPr>
              <w:tabs>
                <w:tab w:val="left" w:pos="952"/>
                <w:tab w:val="left" w:pos="953"/>
              </w:tabs>
              <w:spacing w:line="360" w:lineRule="auto"/>
              <w:ind w:firstLine="211" w:firstLineChars="100"/>
              <w:rPr>
                <w:rFonts w:ascii="仿宋_GB2312" w:eastAsia="仿宋_GB2312"/>
                <w:b/>
                <w:sz w:val="21"/>
              </w:rPr>
            </w:pPr>
            <w:r>
              <w:rPr>
                <w:rFonts w:hint="eastAsia" w:ascii="仿宋_GB2312" w:eastAsia="仿宋_GB2312"/>
                <w:b/>
                <w:sz w:val="21"/>
              </w:rPr>
              <w:t>2.网上学生会建设（</w:t>
            </w:r>
            <w:r>
              <w:rPr>
                <w:rFonts w:hint="eastAsia" w:ascii="仿宋_GB2312" w:eastAsia="仿宋_GB2312"/>
                <w:b/>
                <w:sz w:val="21"/>
                <w:lang w:val="en-US" w:eastAsia="zh-CN"/>
              </w:rPr>
              <w:t>6</w:t>
            </w:r>
            <w:r>
              <w:rPr>
                <w:rFonts w:hint="eastAsia" w:ascii="仿宋_GB2312" w:eastAsia="仿宋_GB2312"/>
                <w:b/>
                <w:sz w:val="21"/>
              </w:rPr>
              <w:t xml:space="preserve">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学生会组织要在互联网空间主动引领主流思想和风尚，坚持正确导向，弘扬青春正能量。每学期至少开展1次线上、线下相结合的活动</w:t>
            </w:r>
            <w:r>
              <w:rPr>
                <w:rFonts w:hint="eastAsia" w:ascii="仿宋_GB2312" w:eastAsia="仿宋_GB2312" w:cs="宋体"/>
                <w:sz w:val="21"/>
                <w:szCs w:val="22"/>
                <w:lang w:val="en-US" w:eastAsia="zh-CN" w:bidi="zh-CN"/>
              </w:rPr>
              <w:t>，</w:t>
            </w:r>
            <w:r>
              <w:rPr>
                <w:rFonts w:hint="eastAsia" w:ascii="仿宋_GB2312" w:hAnsi="宋体" w:eastAsia="仿宋_GB2312" w:cs="宋体"/>
                <w:sz w:val="21"/>
                <w:szCs w:val="22"/>
                <w:lang w:val="en-US" w:eastAsia="zh-CN" w:bidi="zh-CN"/>
              </w:rPr>
              <w:t>每次活动成功开展计2分（</w:t>
            </w:r>
            <w:r>
              <w:rPr>
                <w:rFonts w:hint="eastAsia" w:ascii="仿宋_GB2312" w:eastAsia="仿宋_GB2312" w:cs="宋体"/>
                <w:sz w:val="21"/>
                <w:szCs w:val="22"/>
                <w:lang w:val="en-US" w:eastAsia="zh-CN" w:bidi="zh-CN"/>
              </w:rPr>
              <w:t>4</w:t>
            </w:r>
            <w:r>
              <w:rPr>
                <w:rFonts w:hint="eastAsia" w:ascii="仿宋_GB2312" w:hAnsi="宋体" w:eastAsia="仿宋_GB2312" w:cs="宋体"/>
                <w:sz w:val="21"/>
                <w:szCs w:val="22"/>
                <w:lang w:val="en-US" w:eastAsia="zh-CN" w:bidi="zh-CN"/>
              </w:rPr>
              <w:t xml:space="preserve">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要积极创作或推广优秀网络文化产品，增强工作的吸引力和影响力。学院学生会应积极向校学生会新闻宣传部投稿，每学</w:t>
            </w:r>
            <w:r>
              <w:rPr>
                <w:rFonts w:hint="eastAsia" w:ascii="仿宋_GB2312" w:eastAsia="仿宋_GB2312" w:cs="宋体"/>
                <w:sz w:val="21"/>
                <w:szCs w:val="22"/>
                <w:lang w:val="en-US" w:eastAsia="zh-CN" w:bidi="zh-CN"/>
              </w:rPr>
              <w:t>年</w:t>
            </w:r>
            <w:r>
              <w:rPr>
                <w:rFonts w:hint="eastAsia" w:ascii="仿宋_GB2312" w:hAnsi="宋体" w:eastAsia="仿宋_GB2312" w:cs="宋体"/>
                <w:sz w:val="21"/>
                <w:szCs w:val="22"/>
                <w:lang w:val="en-US" w:eastAsia="zh-CN" w:bidi="zh-CN"/>
              </w:rPr>
              <w:t>至少投稿</w:t>
            </w:r>
            <w:r>
              <w:rPr>
                <w:rFonts w:hint="eastAsia" w:ascii="仿宋_GB2312" w:eastAsia="仿宋_GB2312" w:cs="宋体"/>
                <w:sz w:val="21"/>
                <w:szCs w:val="22"/>
                <w:lang w:val="en-US" w:eastAsia="zh-CN" w:bidi="zh-CN"/>
              </w:rPr>
              <w:t>2</w:t>
            </w:r>
            <w:r>
              <w:rPr>
                <w:rFonts w:hint="eastAsia" w:ascii="仿宋_GB2312" w:hAnsi="宋体" w:eastAsia="仿宋_GB2312" w:cs="宋体"/>
                <w:sz w:val="21"/>
                <w:szCs w:val="22"/>
                <w:lang w:val="en-US" w:eastAsia="zh-CN" w:bidi="zh-CN"/>
              </w:rPr>
              <w:t>次（</w:t>
            </w:r>
            <w:r>
              <w:rPr>
                <w:rFonts w:hint="eastAsia" w:ascii="仿宋_GB2312" w:eastAsia="仿宋_GB2312" w:cs="宋体"/>
                <w:sz w:val="21"/>
                <w:szCs w:val="22"/>
                <w:lang w:val="en-US" w:eastAsia="zh-CN" w:bidi="zh-CN"/>
              </w:rPr>
              <w:t>2</w:t>
            </w:r>
            <w:r>
              <w:rPr>
                <w:rFonts w:hint="eastAsia" w:ascii="仿宋_GB2312" w:hAnsi="宋体" w:eastAsia="仿宋_GB2312" w:cs="宋体"/>
                <w:sz w:val="21"/>
                <w:szCs w:val="22"/>
                <w:lang w:val="en-US" w:eastAsia="zh-CN" w:bidi="zh-CN"/>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15" w:hRule="atLeast"/>
          <w:jc w:val="center"/>
        </w:trPr>
        <w:tc>
          <w:tcPr>
            <w:tcW w:w="1137" w:type="dxa"/>
            <w:tcBorders>
              <w:top w:val="nil"/>
              <w:bottom w:val="nil"/>
              <w:right w:val="single" w:color="000000" w:sz="8" w:space="0"/>
            </w:tcBorders>
            <w:shd w:val="clear" w:color="auto" w:fill="auto"/>
          </w:tcPr>
          <w:p>
            <w:pPr>
              <w:spacing w:line="360" w:lineRule="auto"/>
              <w:rPr>
                <w:rFonts w:ascii="仿宋_GB2312" w:eastAsia="仿宋_GB2312"/>
                <w:sz w:val="2"/>
                <w:szCs w:val="2"/>
              </w:rPr>
            </w:pPr>
          </w:p>
        </w:tc>
        <w:tc>
          <w:tcPr>
            <w:tcW w:w="113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11"/>
              <w:spacing w:line="360" w:lineRule="auto"/>
              <w:jc w:val="center"/>
              <w:rPr>
                <w:rFonts w:hint="eastAsia" w:ascii="仿宋_GB2312" w:eastAsia="仿宋_GB2312"/>
                <w:sz w:val="21"/>
              </w:rPr>
            </w:pPr>
            <w:r>
              <w:rPr>
                <w:rFonts w:hint="eastAsia" w:ascii="仿宋_GB2312" w:eastAsia="仿宋_GB2312"/>
                <w:sz w:val="21"/>
              </w:rPr>
              <w:t>文化</w:t>
            </w:r>
          </w:p>
          <w:p>
            <w:pPr>
              <w:pStyle w:val="11"/>
              <w:spacing w:line="360" w:lineRule="auto"/>
              <w:jc w:val="center"/>
              <w:rPr>
                <w:rFonts w:ascii="仿宋_GB2312" w:eastAsia="仿宋_GB2312"/>
                <w:sz w:val="21"/>
              </w:rPr>
            </w:pPr>
            <w:r>
              <w:rPr>
                <w:rFonts w:hint="eastAsia" w:ascii="仿宋_GB2312" w:eastAsia="仿宋_GB2312"/>
                <w:sz w:val="21"/>
              </w:rPr>
              <w:t>活动</w:t>
            </w:r>
          </w:p>
        </w:tc>
        <w:tc>
          <w:tcPr>
            <w:tcW w:w="1047"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rPr>
                <w:rFonts w:ascii="仿宋_GB2312" w:eastAsia="仿宋_GB2312"/>
                <w:b/>
                <w:sz w:val="20"/>
              </w:rPr>
            </w:pPr>
          </w:p>
          <w:p>
            <w:pPr>
              <w:spacing w:line="360" w:lineRule="auto"/>
              <w:rPr>
                <w:rFonts w:ascii="仿宋_GB2312" w:eastAsia="仿宋_GB2312"/>
                <w:b/>
                <w:sz w:val="23"/>
              </w:rPr>
            </w:pPr>
          </w:p>
          <w:p>
            <w:pPr>
              <w:spacing w:line="360" w:lineRule="auto"/>
              <w:ind w:left="260"/>
              <w:rPr>
                <w:rFonts w:ascii="仿宋_GB2312" w:eastAsia="仿宋_GB2312"/>
                <w:b/>
                <w:sz w:val="21"/>
                <w:lang w:val="en-US"/>
              </w:rPr>
            </w:pPr>
            <w:r>
              <w:rPr>
                <w:rFonts w:hint="eastAsia" w:ascii="仿宋_GB2312" w:eastAsia="仿宋_GB2312"/>
                <w:b/>
                <w:sz w:val="21"/>
                <w:lang w:val="en-US"/>
              </w:rPr>
              <w:t xml:space="preserve">10 </w:t>
            </w:r>
            <w:r>
              <w:rPr>
                <w:rFonts w:hint="eastAsia" w:ascii="仿宋_GB2312" w:eastAsia="仿宋_GB2312"/>
                <w:b/>
                <w:sz w:val="21"/>
              </w:rPr>
              <w:t>分</w:t>
            </w:r>
          </w:p>
        </w:tc>
        <w:tc>
          <w:tcPr>
            <w:tcW w:w="5706" w:type="dxa"/>
            <w:tcBorders>
              <w:top w:val="single" w:color="000000" w:sz="8" w:space="0"/>
              <w:left w:val="single" w:color="000000" w:sz="8" w:space="0"/>
              <w:bottom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79" w:right="79" w:firstLine="394" w:firstLineChars="188"/>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每学</w:t>
            </w:r>
            <w:r>
              <w:rPr>
                <w:rFonts w:hint="eastAsia" w:ascii="仿宋_GB2312" w:eastAsia="仿宋_GB2312" w:cs="宋体"/>
                <w:sz w:val="21"/>
                <w:szCs w:val="22"/>
                <w:lang w:val="en-US" w:eastAsia="zh-CN" w:bidi="zh-CN"/>
              </w:rPr>
              <w:t>年</w:t>
            </w:r>
            <w:r>
              <w:rPr>
                <w:rFonts w:hint="eastAsia" w:ascii="仿宋_GB2312" w:hAnsi="宋体" w:eastAsia="仿宋_GB2312" w:cs="宋体"/>
                <w:sz w:val="21"/>
                <w:szCs w:val="22"/>
                <w:lang w:val="en-US" w:eastAsia="zh-CN" w:bidi="zh-CN"/>
              </w:rPr>
              <w:t>围绕中华传统文化、革命文化、社会主义先进文化至少开展1次活动，每次活动成功开展计2分，最高计4分；每学年至少分别开展1次院级体育活动、文艺活动及社区活动，每项活动成功开展计2分，最高计6分。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137" w:type="dxa"/>
            <w:tcBorders>
              <w:top w:val="nil"/>
              <w:bottom w:val="single" w:color="000000" w:sz="2" w:space="0"/>
              <w:right w:val="single" w:color="000000" w:sz="8" w:space="0"/>
            </w:tcBorders>
            <w:shd w:val="clear" w:color="auto" w:fill="auto"/>
          </w:tcPr>
          <w:p>
            <w:pPr>
              <w:spacing w:line="360" w:lineRule="auto"/>
              <w:rPr>
                <w:rFonts w:ascii="仿宋_GB2312" w:eastAsia="仿宋_GB2312"/>
                <w:sz w:val="2"/>
                <w:szCs w:val="2"/>
              </w:rPr>
            </w:pPr>
          </w:p>
        </w:tc>
        <w:tc>
          <w:tcPr>
            <w:tcW w:w="1135" w:type="dxa"/>
            <w:tcBorders>
              <w:top w:val="single" w:color="000000" w:sz="8" w:space="0"/>
              <w:left w:val="single" w:color="000000" w:sz="8" w:space="0"/>
              <w:bottom w:val="single" w:color="000000" w:sz="2" w:space="0"/>
              <w:right w:val="single" w:color="000000" w:sz="8" w:space="0"/>
            </w:tcBorders>
            <w:shd w:val="clear" w:color="auto" w:fill="auto"/>
            <w:vAlign w:val="center"/>
          </w:tcPr>
          <w:p>
            <w:pPr>
              <w:pStyle w:val="11"/>
              <w:spacing w:line="360" w:lineRule="auto"/>
              <w:jc w:val="center"/>
              <w:rPr>
                <w:rFonts w:hint="eastAsia" w:ascii="仿宋_GB2312" w:eastAsia="仿宋_GB2312"/>
                <w:sz w:val="21"/>
              </w:rPr>
            </w:pPr>
            <w:r>
              <w:rPr>
                <w:rFonts w:hint="eastAsia" w:ascii="仿宋_GB2312" w:eastAsia="仿宋_GB2312"/>
                <w:sz w:val="21"/>
              </w:rPr>
              <w:t>权益</w:t>
            </w:r>
          </w:p>
          <w:p>
            <w:pPr>
              <w:pStyle w:val="11"/>
              <w:spacing w:line="360" w:lineRule="auto"/>
              <w:jc w:val="center"/>
              <w:rPr>
                <w:rFonts w:ascii="仿宋_GB2312" w:eastAsia="仿宋_GB2312"/>
                <w:sz w:val="21"/>
              </w:rPr>
            </w:pPr>
            <w:r>
              <w:rPr>
                <w:rFonts w:hint="eastAsia" w:ascii="仿宋_GB2312" w:eastAsia="仿宋_GB2312"/>
                <w:sz w:val="21"/>
              </w:rPr>
              <w:t>维护</w:t>
            </w:r>
          </w:p>
        </w:tc>
        <w:tc>
          <w:tcPr>
            <w:tcW w:w="104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仿宋_GB2312" w:eastAsia="仿宋_GB2312"/>
                <w:b/>
                <w:sz w:val="21"/>
                <w:lang w:val="en-US"/>
              </w:rPr>
            </w:pPr>
            <w:r>
              <w:rPr>
                <w:rFonts w:hint="eastAsia" w:ascii="仿宋_GB2312" w:eastAsia="仿宋_GB2312"/>
                <w:b/>
                <w:sz w:val="21"/>
                <w:lang w:val="en-US"/>
              </w:rPr>
              <w:t>10</w:t>
            </w:r>
            <w:r>
              <w:rPr>
                <w:rFonts w:hint="eastAsia" w:ascii="仿宋_GB2312" w:eastAsia="仿宋_GB2312"/>
                <w:b/>
                <w:sz w:val="21"/>
              </w:rPr>
              <w:t xml:space="preserve"> 分</w:t>
            </w:r>
          </w:p>
        </w:tc>
        <w:tc>
          <w:tcPr>
            <w:tcW w:w="5706" w:type="dxa"/>
            <w:tcBorders>
              <w:top w:val="single" w:color="000000" w:sz="8" w:space="0"/>
              <w:left w:val="single" w:color="000000" w:sz="8" w:space="0"/>
              <w:bottom w:val="single" w:color="000000" w:sz="8" w:space="0"/>
            </w:tcBorders>
            <w:shd w:val="clear" w:color="auto" w:fill="auto"/>
          </w:tcPr>
          <w:p>
            <w:pPr>
              <w:spacing w:line="360" w:lineRule="auto"/>
              <w:rPr>
                <w:rFonts w:ascii="仿宋_GB2312" w:eastAsia="仿宋_GB2312"/>
                <w:b/>
                <w:sz w:val="11"/>
              </w:rPr>
            </w:pPr>
          </w:p>
          <w:p>
            <w:pPr>
              <w:tabs>
                <w:tab w:val="left" w:pos="895"/>
              </w:tabs>
              <w:spacing w:line="360" w:lineRule="auto"/>
              <w:ind w:firstLine="211" w:firstLineChars="100"/>
              <w:rPr>
                <w:rFonts w:ascii="仿宋_GB2312" w:eastAsia="仿宋_GB2312"/>
                <w:b/>
                <w:sz w:val="21"/>
              </w:rPr>
            </w:pPr>
            <w:r>
              <w:rPr>
                <w:rFonts w:hint="eastAsia" w:ascii="仿宋_GB2312" w:eastAsia="仿宋_GB2312"/>
                <w:b/>
                <w:sz w:val="21"/>
              </w:rPr>
              <w:t>1.半月维权工作报告（</w:t>
            </w:r>
            <w:r>
              <w:rPr>
                <w:rFonts w:hint="eastAsia" w:ascii="仿宋_GB2312" w:eastAsia="仿宋_GB2312"/>
                <w:b/>
                <w:sz w:val="21"/>
                <w:lang w:val="en-US"/>
              </w:rPr>
              <w:t>3</w:t>
            </w:r>
            <w:r>
              <w:rPr>
                <w:rFonts w:hint="eastAsia" w:ascii="仿宋_GB2312" w:eastAsia="仿宋_GB2312"/>
                <w:b/>
                <w:sz w:val="21"/>
              </w:rPr>
              <w:t xml:space="preserve">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牢牢把握维护学生权益根本，直面并尽力解决同学们的实际困难以及合法权益问题。收集学生日常维权问题，并积极跟进，切实推动问题的解决。每隔半月以工作报告形式提交至校学生会生活权益部。</w:t>
            </w:r>
          </w:p>
          <w:p>
            <w:pPr>
              <w:spacing w:line="360" w:lineRule="auto"/>
              <w:ind w:right="74" w:firstLine="211" w:firstLineChars="100"/>
              <w:jc w:val="both"/>
              <w:rPr>
                <w:rFonts w:ascii="仿宋_GB2312" w:eastAsia="仿宋_GB2312"/>
                <w:b/>
                <w:sz w:val="21"/>
                <w:lang w:val="en-US"/>
              </w:rPr>
            </w:pPr>
            <w:r>
              <w:rPr>
                <w:rFonts w:hint="eastAsia" w:ascii="仿宋_GB2312" w:eastAsia="仿宋_GB2312"/>
                <w:b/>
                <w:sz w:val="21"/>
                <w:lang w:val="en-US"/>
              </w:rPr>
              <w:t>2.权益活动参与（3</w:t>
            </w:r>
            <w:r>
              <w:rPr>
                <w:rFonts w:hint="eastAsia" w:ascii="仿宋_GB2312" w:eastAsia="仿宋_GB2312"/>
                <w:b/>
                <w:sz w:val="21"/>
                <w:lang w:val="en-US" w:eastAsia="zh-CN"/>
              </w:rPr>
              <w:t xml:space="preserve"> </w:t>
            </w:r>
            <w:r>
              <w:rPr>
                <w:rFonts w:hint="eastAsia" w:ascii="仿宋_GB2312" w:eastAsia="仿宋_GB2312"/>
                <w:b/>
                <w:sz w:val="21"/>
                <w:lang w:val="en-US"/>
              </w:rPr>
              <w:t>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积极</w:t>
            </w:r>
            <w:r>
              <w:rPr>
                <w:rFonts w:hint="eastAsia" w:ascii="仿宋_GB2312" w:eastAsia="仿宋_GB2312" w:cs="宋体"/>
                <w:sz w:val="21"/>
                <w:szCs w:val="22"/>
                <w:lang w:val="en-US" w:eastAsia="zh-CN" w:bidi="zh-CN"/>
              </w:rPr>
              <w:t>按要求</w:t>
            </w:r>
            <w:r>
              <w:rPr>
                <w:rFonts w:hint="eastAsia" w:ascii="仿宋_GB2312" w:hAnsi="宋体" w:eastAsia="仿宋_GB2312" w:cs="宋体"/>
                <w:sz w:val="21"/>
                <w:szCs w:val="22"/>
                <w:lang w:val="en-US" w:eastAsia="zh-CN" w:bidi="zh-CN"/>
              </w:rPr>
              <w:t>参与校学生会生活权益部组织的各项会议及活动。</w:t>
            </w:r>
            <w:r>
              <w:rPr>
                <w:rFonts w:hint="eastAsia" w:ascii="仿宋_GB2312" w:eastAsia="仿宋_GB2312" w:cs="宋体"/>
                <w:sz w:val="21"/>
                <w:szCs w:val="22"/>
                <w:lang w:val="en-US" w:eastAsia="zh-CN" w:bidi="zh-CN"/>
              </w:rPr>
              <w:t>出勤</w:t>
            </w:r>
            <w:r>
              <w:rPr>
                <w:rFonts w:hint="eastAsia" w:ascii="仿宋_GB2312" w:hAnsi="宋体" w:eastAsia="仿宋_GB2312" w:cs="宋体"/>
                <w:sz w:val="21"/>
                <w:szCs w:val="22"/>
                <w:highlight w:val="none"/>
                <w:lang w:val="en-US" w:eastAsia="zh-CN" w:bidi="zh-CN"/>
              </w:rPr>
              <w:t>率</w:t>
            </w:r>
            <w:r>
              <w:rPr>
                <w:rFonts w:hint="eastAsia" w:ascii="仿宋_GB2312" w:eastAsia="仿宋_GB2312" w:cs="宋体"/>
                <w:sz w:val="21"/>
                <w:szCs w:val="22"/>
                <w:highlight w:val="none"/>
                <w:lang w:val="en-US" w:eastAsia="zh-CN" w:bidi="zh-CN"/>
              </w:rPr>
              <w:t>、参与率</w:t>
            </w:r>
            <w:r>
              <w:rPr>
                <w:rFonts w:hint="eastAsia" w:ascii="仿宋_GB2312" w:hAnsi="宋体" w:eastAsia="仿宋_GB2312" w:cs="宋体"/>
                <w:sz w:val="21"/>
                <w:szCs w:val="22"/>
                <w:highlight w:val="none"/>
                <w:lang w:val="en-US" w:eastAsia="zh-CN" w:bidi="zh-CN"/>
              </w:rPr>
              <w:t>90%及以上、70</w:t>
            </w:r>
            <w:r>
              <w:rPr>
                <w:rFonts w:hint="eastAsia" w:ascii="仿宋_GB2312" w:eastAsia="仿宋_GB2312" w:cs="宋体"/>
                <w:sz w:val="21"/>
                <w:szCs w:val="22"/>
                <w:highlight w:val="none"/>
                <w:lang w:val="en-US" w:eastAsia="zh-CN" w:bidi="zh-CN"/>
              </w:rPr>
              <w:t>%</w:t>
            </w:r>
            <w:r>
              <w:rPr>
                <w:rFonts w:hint="eastAsia" w:ascii="仿宋_GB2312" w:hAnsi="宋体" w:eastAsia="仿宋_GB2312" w:cs="宋体"/>
                <w:sz w:val="21"/>
                <w:szCs w:val="22"/>
                <w:highlight w:val="none"/>
                <w:lang w:val="en-US" w:eastAsia="zh-CN" w:bidi="zh-CN"/>
              </w:rPr>
              <w:t>-90</w:t>
            </w:r>
            <w:r>
              <w:rPr>
                <w:rFonts w:hint="eastAsia" w:ascii="仿宋_GB2312" w:eastAsia="仿宋_GB2312" w:cs="宋体"/>
                <w:sz w:val="21"/>
                <w:szCs w:val="22"/>
                <w:highlight w:val="none"/>
                <w:lang w:val="en-US" w:eastAsia="zh-CN" w:bidi="zh-CN"/>
              </w:rPr>
              <w:t>%</w:t>
            </w:r>
            <w:r>
              <w:rPr>
                <w:rFonts w:hint="eastAsia" w:ascii="仿宋_GB2312" w:hAnsi="宋体" w:eastAsia="仿宋_GB2312" w:cs="宋体"/>
                <w:sz w:val="21"/>
                <w:szCs w:val="22"/>
                <w:highlight w:val="none"/>
                <w:lang w:val="en-US" w:eastAsia="zh-CN" w:bidi="zh-CN"/>
              </w:rPr>
              <w:t>（包括70%）、50%-70%（包括50%）、50%及以下，分别对应最终得分3分、2分、1分、0 分。</w:t>
            </w:r>
          </w:p>
          <w:p>
            <w:pPr>
              <w:pStyle w:val="11"/>
              <w:ind w:left="224"/>
              <w:rPr>
                <w:rFonts w:ascii="仿宋_GB2312" w:eastAsia="仿宋_GB2312"/>
                <w:b/>
                <w:sz w:val="21"/>
                <w:lang w:val="en-US"/>
              </w:rPr>
            </w:pPr>
            <w:r>
              <w:rPr>
                <w:rFonts w:hint="eastAsia" w:ascii="仿宋_GB2312" w:eastAsia="仿宋_GB2312"/>
                <w:b/>
                <w:sz w:val="21"/>
                <w:lang w:val="en-US"/>
              </w:rPr>
              <w:t>3.维权专项调研（4</w:t>
            </w:r>
            <w:r>
              <w:rPr>
                <w:rFonts w:hint="eastAsia" w:ascii="仿宋_GB2312" w:eastAsia="仿宋_GB2312"/>
                <w:b/>
                <w:sz w:val="21"/>
                <w:lang w:val="en-US" w:eastAsia="zh-CN"/>
              </w:rPr>
              <w:t xml:space="preserve"> </w:t>
            </w:r>
            <w:r>
              <w:rPr>
                <w:rFonts w:hint="eastAsia" w:ascii="仿宋_GB2312" w:eastAsia="仿宋_GB2312"/>
                <w:b/>
                <w:sz w:val="21"/>
                <w:lang w:val="en-US"/>
              </w:rPr>
              <w:t>分）</w:t>
            </w:r>
          </w:p>
          <w:p>
            <w:pPr>
              <w:pStyle w:val="11"/>
              <w:keepNext w:val="0"/>
              <w:keepLines w:val="0"/>
              <w:pageBreakBefore w:val="0"/>
              <w:widowControl w:val="0"/>
              <w:kinsoku/>
              <w:wordWrap/>
              <w:overflowPunct/>
              <w:topLinePunct w:val="0"/>
              <w:autoSpaceDE w:val="0"/>
              <w:autoSpaceDN w:val="0"/>
              <w:bidi w:val="0"/>
              <w:adjustRightInd/>
              <w:snapToGrid/>
              <w:spacing w:before="138" w:line="365" w:lineRule="auto"/>
              <w:ind w:left="79" w:right="79" w:firstLine="394" w:firstLineChars="188"/>
              <w:jc w:val="both"/>
              <w:textAlignment w:val="auto"/>
              <w:rPr>
                <w:rFonts w:ascii="仿宋_GB2312" w:eastAsia="仿宋_GB2312"/>
                <w:sz w:val="21"/>
                <w:lang w:val="en-US"/>
              </w:rPr>
            </w:pPr>
            <w:r>
              <w:rPr>
                <w:rFonts w:hint="eastAsia" w:ascii="仿宋_GB2312" w:hAnsi="宋体" w:eastAsia="仿宋_GB2312" w:cs="宋体"/>
                <w:sz w:val="21"/>
                <w:szCs w:val="22"/>
                <w:lang w:val="en-US" w:eastAsia="zh-CN" w:bidi="zh-CN"/>
              </w:rPr>
              <w:t>建设并发展学生会权益维护工作机构，每学年围绕学生权益至少开展专项调研2项，并整理为相应提案。每项调研计2分，共计4分。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78" w:hRule="atLeast"/>
          <w:jc w:val="center"/>
        </w:trPr>
        <w:tc>
          <w:tcPr>
            <w:tcW w:w="1137" w:type="dxa"/>
            <w:tcBorders>
              <w:top w:val="single" w:color="000000" w:sz="2" w:space="0"/>
              <w:left w:val="single" w:color="000000" w:sz="12" w:space="0"/>
              <w:bottom w:val="single" w:color="000000" w:sz="12" w:space="0"/>
              <w:right w:val="single" w:color="000000" w:sz="8" w:space="0"/>
            </w:tcBorders>
            <w:vAlign w:val="center"/>
          </w:tcPr>
          <w:p>
            <w:pPr>
              <w:spacing w:line="360" w:lineRule="auto"/>
              <w:ind w:left="109"/>
              <w:jc w:val="center"/>
              <w:rPr>
                <w:rFonts w:ascii="仿宋_GB2312" w:eastAsia="仿宋_GB2312"/>
                <w:sz w:val="21"/>
              </w:rPr>
            </w:pPr>
            <w:r>
              <w:rPr>
                <w:rFonts w:hint="eastAsia" w:ascii="仿宋_GB2312" w:eastAsia="仿宋_GB2312"/>
                <w:sz w:val="21"/>
              </w:rPr>
              <w:t>基础考核</w:t>
            </w:r>
          </w:p>
          <w:p>
            <w:pPr>
              <w:spacing w:line="360" w:lineRule="auto"/>
              <w:jc w:val="center"/>
              <w:rPr>
                <w:rFonts w:ascii="仿宋_GB2312" w:eastAsia="仿宋_GB2312"/>
                <w:sz w:val="2"/>
                <w:szCs w:val="2"/>
              </w:rPr>
            </w:pPr>
            <w:r>
              <w:rPr>
                <w:rFonts w:hint="eastAsia" w:ascii="仿宋_GB2312" w:eastAsia="仿宋_GB2312"/>
                <w:sz w:val="21"/>
              </w:rPr>
              <w:t>（60</w:t>
            </w:r>
            <w:r>
              <w:rPr>
                <w:rFonts w:hint="eastAsia" w:ascii="仿宋_GB2312" w:eastAsia="仿宋_GB2312"/>
                <w:sz w:val="21"/>
                <w:lang w:val="en-US"/>
              </w:rPr>
              <w:t xml:space="preserve"> </w:t>
            </w:r>
            <w:r>
              <w:rPr>
                <w:rFonts w:hint="eastAsia" w:ascii="仿宋_GB2312" w:eastAsia="仿宋_GB2312"/>
                <w:sz w:val="21"/>
              </w:rPr>
              <w:t>分）</w:t>
            </w:r>
          </w:p>
        </w:tc>
        <w:tc>
          <w:tcPr>
            <w:tcW w:w="1135" w:type="dxa"/>
            <w:tcBorders>
              <w:top w:val="single" w:color="000000" w:sz="2" w:space="0"/>
              <w:left w:val="single" w:color="000000" w:sz="8" w:space="0"/>
              <w:bottom w:val="single" w:color="000000" w:sz="12" w:space="0"/>
              <w:right w:val="single" w:color="000000" w:sz="8" w:space="0"/>
            </w:tcBorders>
            <w:vAlign w:val="center"/>
          </w:tcPr>
          <w:p>
            <w:pPr>
              <w:spacing w:line="360" w:lineRule="auto"/>
              <w:jc w:val="center"/>
              <w:rPr>
                <w:rFonts w:hint="eastAsia" w:ascii="仿宋_GB2312" w:eastAsia="仿宋_GB2312"/>
                <w:sz w:val="21"/>
                <w:lang w:val="en-US" w:eastAsia="zh-CN"/>
              </w:rPr>
            </w:pPr>
            <w:r>
              <w:rPr>
                <w:rFonts w:hint="eastAsia" w:ascii="仿宋_GB2312" w:eastAsia="仿宋_GB2312"/>
                <w:sz w:val="21"/>
                <w:lang w:val="en-US"/>
              </w:rPr>
              <w:t>专项工作</w:t>
            </w:r>
            <w:r>
              <w:rPr>
                <w:rFonts w:hint="eastAsia" w:ascii="仿宋_GB2312" w:eastAsia="仿宋_GB2312"/>
                <w:sz w:val="21"/>
                <w:lang w:val="en-US" w:eastAsia="zh-CN"/>
              </w:rPr>
              <w:t>：</w:t>
            </w:r>
          </w:p>
          <w:p>
            <w:pPr>
              <w:spacing w:line="360" w:lineRule="auto"/>
              <w:jc w:val="center"/>
              <w:rPr>
                <w:rFonts w:ascii="仿宋_GB2312" w:eastAsia="仿宋_GB2312"/>
                <w:sz w:val="21"/>
                <w:lang w:val="en-US"/>
              </w:rPr>
            </w:pPr>
            <w:r>
              <w:rPr>
                <w:rFonts w:hint="eastAsia" w:ascii="仿宋_GB2312" w:eastAsia="仿宋_GB2312"/>
                <w:sz w:val="21"/>
                <w:lang w:val="en-US"/>
              </w:rPr>
              <w:t>学生会改革落实情况</w:t>
            </w:r>
          </w:p>
        </w:tc>
        <w:tc>
          <w:tcPr>
            <w:tcW w:w="104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仿宋_GB2312" w:eastAsia="仿宋_GB2312"/>
                <w:b/>
                <w:sz w:val="21"/>
                <w:lang w:val="en-US" w:eastAsia="zh-CN"/>
              </w:rPr>
            </w:pPr>
            <w:r>
              <w:rPr>
                <w:rFonts w:hint="eastAsia" w:ascii="仿宋_GB2312" w:eastAsia="仿宋_GB2312"/>
                <w:b/>
                <w:bCs/>
                <w:sz w:val="21"/>
                <w:lang w:val="en-US" w:eastAsia="zh-CN"/>
              </w:rPr>
              <w:t>10 分</w:t>
            </w:r>
          </w:p>
        </w:tc>
        <w:tc>
          <w:tcPr>
            <w:tcW w:w="5706" w:type="dxa"/>
            <w:tcBorders>
              <w:top w:val="single" w:color="000000" w:sz="8" w:space="0"/>
              <w:left w:val="single" w:color="000000" w:sz="8" w:space="0"/>
              <w:bottom w:val="single" w:color="000000" w:sz="8" w:space="0"/>
              <w:right w:val="single" w:color="000000" w:sz="12" w:space="0"/>
            </w:tcBorders>
          </w:tcPr>
          <w:p>
            <w:pPr>
              <w:spacing w:line="360" w:lineRule="auto"/>
              <w:rPr>
                <w:rFonts w:ascii="仿宋_GB2312" w:eastAsia="仿宋_GB2312"/>
                <w:b/>
                <w:sz w:val="11"/>
              </w:rPr>
            </w:pPr>
          </w:p>
          <w:p>
            <w:pPr>
              <w:tabs>
                <w:tab w:val="left" w:pos="893"/>
              </w:tabs>
              <w:spacing w:line="360" w:lineRule="auto"/>
              <w:ind w:left="220" w:leftChars="100"/>
              <w:rPr>
                <w:rFonts w:hint="eastAsia" w:ascii="仿宋_GB2312" w:eastAsia="仿宋_GB2312"/>
                <w:b/>
                <w:sz w:val="21"/>
                <w:lang w:val="en-US" w:eastAsia="zh-CN"/>
              </w:rPr>
            </w:pPr>
            <w:r>
              <w:rPr>
                <w:rFonts w:hint="eastAsia" w:ascii="仿宋_GB2312" w:eastAsia="仿宋_GB2312"/>
                <w:b/>
                <w:sz w:val="21"/>
                <w:lang w:val="en-US" w:eastAsia="zh-CN"/>
              </w:rPr>
              <w:t>1</w:t>
            </w:r>
            <w:r>
              <w:rPr>
                <w:rFonts w:hint="eastAsia" w:ascii="仿宋_GB2312" w:eastAsia="仿宋_GB2312"/>
                <w:b/>
                <w:sz w:val="21"/>
                <w:lang w:val="en-US"/>
              </w:rPr>
              <w:t>.制度规范</w:t>
            </w:r>
            <w:r>
              <w:rPr>
                <w:rFonts w:hint="eastAsia" w:ascii="仿宋_GB2312" w:eastAsia="仿宋_GB2312"/>
                <w:b/>
                <w:sz w:val="21"/>
                <w:lang w:val="en-US" w:eastAsia="zh-CN"/>
              </w:rPr>
              <w:t>（2 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院系出台改革方案，落实各项改革事项。</w:t>
            </w:r>
          </w:p>
          <w:p>
            <w:pPr>
              <w:tabs>
                <w:tab w:val="left" w:pos="893"/>
              </w:tabs>
              <w:spacing w:line="360" w:lineRule="auto"/>
              <w:ind w:left="220" w:leftChars="100"/>
              <w:rPr>
                <w:rFonts w:hint="eastAsia" w:ascii="仿宋_GB2312" w:eastAsia="仿宋_GB2312"/>
                <w:b/>
                <w:sz w:val="21"/>
                <w:lang w:val="en-US" w:eastAsia="zh-CN"/>
              </w:rPr>
            </w:pPr>
            <w:r>
              <w:rPr>
                <w:rFonts w:hint="eastAsia" w:ascii="仿宋_GB2312" w:eastAsia="仿宋_GB2312"/>
                <w:b/>
                <w:sz w:val="21"/>
                <w:lang w:val="en-US" w:eastAsia="zh-CN"/>
              </w:rPr>
              <w:t>2</w:t>
            </w:r>
            <w:r>
              <w:rPr>
                <w:rFonts w:hint="eastAsia" w:ascii="仿宋_GB2312" w:eastAsia="仿宋_GB2312"/>
                <w:b/>
                <w:sz w:val="21"/>
                <w:lang w:val="en-US"/>
              </w:rPr>
              <w:t>.人员规模</w:t>
            </w:r>
            <w:r>
              <w:rPr>
                <w:rFonts w:hint="eastAsia" w:ascii="仿宋_GB2312" w:eastAsia="仿宋_GB2312"/>
                <w:b/>
                <w:sz w:val="21"/>
                <w:lang w:val="en-US" w:eastAsia="zh-CN"/>
              </w:rPr>
              <w:t>（4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各</w:t>
            </w:r>
            <w:r>
              <w:rPr>
                <w:rFonts w:hint="eastAsia" w:ascii="仿宋_GB2312" w:eastAsia="仿宋_GB2312" w:cs="宋体"/>
                <w:sz w:val="21"/>
                <w:szCs w:val="22"/>
                <w:lang w:val="en-US" w:eastAsia="zh-CN" w:bidi="zh-CN"/>
              </w:rPr>
              <w:t>学</w:t>
            </w:r>
            <w:r>
              <w:rPr>
                <w:rFonts w:hint="eastAsia" w:ascii="仿宋_GB2312" w:hAnsi="宋体" w:eastAsia="仿宋_GB2312" w:cs="宋体"/>
                <w:sz w:val="21"/>
                <w:szCs w:val="22"/>
                <w:lang w:val="en-US" w:eastAsia="zh-CN" w:bidi="zh-CN"/>
              </w:rPr>
              <w:t>院学生会的工作人员不超过30人，部门不超过6个。</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各学院学生会须设立主席团，主席团人数不超过3人，设立执行主席一名。</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学生会工作人员均为共产党员或共青团员，学习成绩综合排名在本专业前30%。</w:t>
            </w:r>
          </w:p>
          <w:p>
            <w:pPr>
              <w:pStyle w:val="6"/>
              <w:spacing w:line="360" w:lineRule="auto"/>
              <w:ind w:firstLine="211" w:firstLineChars="100"/>
              <w:rPr>
                <w:rFonts w:hint="eastAsia" w:ascii="仿宋_GB2312" w:eastAsia="仿宋_GB2312"/>
                <w:b/>
                <w:sz w:val="21"/>
                <w:szCs w:val="21"/>
                <w:lang w:eastAsia="zh-CN"/>
              </w:rPr>
            </w:pPr>
            <w:r>
              <w:rPr>
                <w:rFonts w:hint="eastAsia" w:ascii="仿宋_GB2312" w:eastAsia="仿宋_GB2312"/>
                <w:b/>
                <w:sz w:val="21"/>
                <w:szCs w:val="21"/>
                <w:lang w:val="en-US" w:eastAsia="zh-CN" w:bidi="ar"/>
              </w:rPr>
              <w:t>3</w:t>
            </w:r>
            <w:r>
              <w:rPr>
                <w:rFonts w:hint="eastAsia" w:ascii="仿宋_GB2312" w:eastAsia="仿宋_GB2312"/>
                <w:b/>
                <w:sz w:val="21"/>
                <w:szCs w:val="21"/>
                <w:lang w:val="en-US" w:bidi="ar"/>
              </w:rPr>
              <w:t>.规范召开学代会</w:t>
            </w:r>
            <w:r>
              <w:rPr>
                <w:rFonts w:hint="eastAsia" w:ascii="仿宋_GB2312" w:eastAsia="仿宋_GB2312"/>
                <w:b/>
                <w:sz w:val="21"/>
                <w:szCs w:val="21"/>
                <w:lang w:val="en-US" w:eastAsia="zh-CN" w:bidi="ar"/>
              </w:rPr>
              <w:t>（4 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各学院每年至少召开1次学生代表大会。大会代表名额大于等于学生会组织所联系学生人数的1%，其中非院级学生会骨干的学生代表不低于60%。院学生会主席团成员由代表大会选举产生。</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eastAsia="仿宋_GB2312"/>
                <w:sz w:val="21"/>
              </w:rPr>
            </w:pPr>
            <w:r>
              <w:rPr>
                <w:rFonts w:hint="eastAsia" w:ascii="仿宋_GB2312" w:hAnsi="宋体" w:eastAsia="仿宋_GB2312" w:cs="宋体"/>
                <w:sz w:val="21"/>
                <w:szCs w:val="22"/>
                <w:lang w:val="en-US" w:eastAsia="zh-CN" w:bidi="zh-CN"/>
              </w:rPr>
              <w:t>学院学代会选举结果应当向大会公告，并经学院党委批准，报浙江工商大学学生会备案。</w:t>
            </w:r>
          </w:p>
        </w:tc>
      </w:tr>
    </w:tbl>
    <w:p>
      <w:pPr>
        <w:spacing w:line="360" w:lineRule="auto"/>
        <w:rPr>
          <w:rFonts w:ascii="仿宋_GB2312" w:eastAsia="仿宋_GB2312"/>
          <w:sz w:val="21"/>
        </w:rPr>
        <w:sectPr>
          <w:headerReference r:id="rId5" w:type="default"/>
          <w:footerReference r:id="rId6" w:type="default"/>
          <w:pgSz w:w="11910" w:h="16840"/>
          <w:pgMar w:top="1440" w:right="1400" w:bottom="1240" w:left="1580" w:header="852" w:footer="1053" w:gutter="0"/>
          <w:pgBorders>
            <w:top w:val="none" w:sz="0" w:space="0"/>
            <w:left w:val="none" w:sz="0" w:space="0"/>
            <w:bottom w:val="none" w:sz="0" w:space="0"/>
            <w:right w:val="none" w:sz="0" w:space="0"/>
          </w:pgBorders>
          <w:pgNumType w:fmt="decimal" w:start="1"/>
          <w:cols w:space="720" w:num="1"/>
        </w:sectPr>
      </w:pPr>
    </w:p>
    <w:p>
      <w:pPr>
        <w:spacing w:line="360" w:lineRule="auto"/>
        <w:rPr>
          <w:rFonts w:ascii="仿宋_GB2312" w:eastAsia="仿宋_GB2312"/>
          <w:sz w:val="2"/>
          <w:szCs w:val="2"/>
        </w:rPr>
      </w:pPr>
    </w:p>
    <w:p>
      <w:pPr>
        <w:spacing w:line="360" w:lineRule="auto"/>
        <w:rPr>
          <w:rFonts w:ascii="仿宋_GB2312" w:eastAsia="仿宋_GB2312"/>
          <w:sz w:val="2"/>
          <w:szCs w:val="2"/>
        </w:rPr>
      </w:pPr>
    </w:p>
    <w:tbl>
      <w:tblPr>
        <w:tblStyle w:val="7"/>
        <w:tblW w:w="8491" w:type="dxa"/>
        <w:tblInd w:w="144"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313"/>
        <w:gridCol w:w="992"/>
        <w:gridCol w:w="518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6" w:hRule="atLeast"/>
        </w:trPr>
        <w:tc>
          <w:tcPr>
            <w:tcW w:w="2313" w:type="dxa"/>
            <w:tcBorders>
              <w:top w:val="single" w:color="000000" w:sz="8" w:space="0"/>
              <w:left w:val="single" w:color="000000" w:sz="12" w:space="0"/>
              <w:bottom w:val="single" w:color="000000" w:sz="8" w:space="0"/>
              <w:right w:val="single" w:color="000000" w:sz="8" w:space="0"/>
            </w:tcBorders>
            <w:vAlign w:val="center"/>
          </w:tcPr>
          <w:p>
            <w:pPr>
              <w:spacing w:line="360" w:lineRule="auto"/>
              <w:ind w:left="818" w:right="799"/>
              <w:jc w:val="both"/>
              <w:rPr>
                <w:rFonts w:ascii="仿宋_GB2312" w:eastAsia="仿宋_GB2312"/>
                <w:sz w:val="21"/>
              </w:rPr>
            </w:pPr>
            <w:r>
              <w:rPr>
                <w:rFonts w:hint="eastAsia" w:ascii="仿宋_GB2312" w:eastAsia="仿宋_GB2312"/>
                <w:sz w:val="21"/>
              </w:rPr>
              <w:t>加分项</w:t>
            </w:r>
          </w:p>
        </w:tc>
        <w:tc>
          <w:tcPr>
            <w:tcW w:w="992" w:type="dxa"/>
            <w:tcBorders>
              <w:top w:val="single" w:color="000000" w:sz="8" w:space="0"/>
              <w:left w:val="single" w:color="000000" w:sz="8" w:space="0"/>
              <w:bottom w:val="single" w:color="000000" w:sz="8" w:space="0"/>
              <w:right w:val="single" w:color="000000" w:sz="8" w:space="0"/>
            </w:tcBorders>
          </w:tcPr>
          <w:p>
            <w:pPr>
              <w:spacing w:line="360" w:lineRule="auto"/>
              <w:jc w:val="both"/>
              <w:rPr>
                <w:rFonts w:ascii="仿宋_GB2312" w:eastAsia="仿宋_GB2312"/>
                <w:b/>
                <w:sz w:val="20"/>
              </w:rPr>
            </w:pPr>
          </w:p>
          <w:p>
            <w:pPr>
              <w:spacing w:line="360" w:lineRule="auto"/>
              <w:jc w:val="both"/>
              <w:rPr>
                <w:rFonts w:ascii="仿宋_GB2312" w:eastAsia="仿宋_GB2312"/>
                <w:b/>
                <w:sz w:val="20"/>
              </w:rPr>
            </w:pPr>
          </w:p>
          <w:p>
            <w:pPr>
              <w:spacing w:line="360" w:lineRule="auto"/>
              <w:jc w:val="both"/>
              <w:rPr>
                <w:rFonts w:ascii="仿宋_GB2312" w:eastAsia="仿宋_GB2312"/>
                <w:b/>
                <w:sz w:val="20"/>
              </w:rPr>
            </w:pPr>
          </w:p>
          <w:p>
            <w:pPr>
              <w:spacing w:line="360" w:lineRule="auto"/>
              <w:jc w:val="both"/>
              <w:rPr>
                <w:rFonts w:ascii="仿宋_GB2312" w:eastAsia="仿宋_GB2312"/>
                <w:b/>
                <w:sz w:val="20"/>
              </w:rPr>
            </w:pPr>
          </w:p>
          <w:p>
            <w:pPr>
              <w:spacing w:line="360" w:lineRule="auto"/>
              <w:jc w:val="both"/>
              <w:rPr>
                <w:rFonts w:ascii="仿宋_GB2312" w:eastAsia="仿宋_GB2312"/>
                <w:b/>
                <w:sz w:val="20"/>
              </w:rPr>
            </w:pPr>
          </w:p>
          <w:p>
            <w:pPr>
              <w:spacing w:line="360" w:lineRule="auto"/>
              <w:jc w:val="both"/>
              <w:rPr>
                <w:rFonts w:ascii="仿宋_GB2312" w:eastAsia="仿宋_GB2312"/>
                <w:b/>
                <w:sz w:val="20"/>
              </w:rPr>
            </w:pPr>
          </w:p>
          <w:p>
            <w:pPr>
              <w:spacing w:line="360" w:lineRule="auto"/>
              <w:jc w:val="both"/>
              <w:rPr>
                <w:rFonts w:ascii="仿宋_GB2312" w:eastAsia="仿宋_GB2312"/>
                <w:b/>
                <w:sz w:val="24"/>
              </w:rPr>
            </w:pP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_GB2312" w:eastAsia="仿宋_GB2312"/>
                <w:b/>
                <w:sz w:val="21"/>
              </w:rPr>
            </w:pPr>
            <w:r>
              <w:rPr>
                <w:rFonts w:hint="eastAsia" w:ascii="仿宋_GB2312" w:eastAsia="仿宋_GB2312"/>
                <w:b/>
                <w:sz w:val="21"/>
              </w:rPr>
              <w:t>上限</w:t>
            </w: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ascii="仿宋_GB2312" w:eastAsia="仿宋_GB2312"/>
                <w:b/>
                <w:sz w:val="21"/>
              </w:rPr>
            </w:pPr>
            <w:r>
              <w:rPr>
                <w:rFonts w:hint="eastAsia" w:ascii="仿宋_GB2312" w:eastAsia="仿宋_GB2312"/>
                <w:b/>
                <w:sz w:val="21"/>
              </w:rPr>
              <w:t>20 分</w:t>
            </w:r>
          </w:p>
        </w:tc>
        <w:tc>
          <w:tcPr>
            <w:tcW w:w="5186" w:type="dxa"/>
            <w:tcBorders>
              <w:top w:val="single" w:color="000000" w:sz="8" w:space="0"/>
              <w:left w:val="single" w:color="000000" w:sz="8" w:space="0"/>
              <w:bottom w:val="single" w:color="000000" w:sz="8" w:space="0"/>
              <w:right w:val="single" w:color="000000" w:sz="12" w:space="0"/>
            </w:tcBorders>
          </w:tcPr>
          <w:p>
            <w:pPr>
              <w:tabs>
                <w:tab w:val="left" w:pos="893"/>
              </w:tabs>
              <w:spacing w:line="360" w:lineRule="auto"/>
              <w:ind w:firstLine="211" w:firstLineChars="100"/>
              <w:rPr>
                <w:rFonts w:ascii="仿宋_GB2312" w:eastAsia="仿宋_GB2312"/>
                <w:b/>
                <w:sz w:val="21"/>
              </w:rPr>
            </w:pPr>
            <w:r>
              <w:rPr>
                <w:rFonts w:hint="eastAsia" w:ascii="仿宋_GB2312" w:eastAsia="仿宋_GB2312"/>
                <w:b/>
                <w:sz w:val="21"/>
              </w:rPr>
              <w:t>1.参与协办</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参与协办是指各学院学生会以学院名义协助或积极参与校学生会组织的活动中。校学生会相关部门对各学院学生会在活动中的表现进行评价：积极参与、顺利协办的计3分/次，加分上限为6分。</w:t>
            </w:r>
          </w:p>
          <w:p>
            <w:pPr>
              <w:tabs>
                <w:tab w:val="left" w:pos="893"/>
              </w:tabs>
              <w:spacing w:line="360" w:lineRule="auto"/>
              <w:ind w:firstLine="211" w:firstLineChars="100"/>
              <w:rPr>
                <w:rFonts w:ascii="仿宋_GB2312" w:eastAsia="仿宋_GB2312"/>
                <w:b/>
                <w:sz w:val="21"/>
              </w:rPr>
            </w:pPr>
            <w:r>
              <w:rPr>
                <w:rFonts w:hint="eastAsia" w:ascii="仿宋_GB2312" w:eastAsia="仿宋_GB2312"/>
                <w:b/>
                <w:sz w:val="21"/>
              </w:rPr>
              <w:t>2.获奖情况</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以个人或学院名义参加校学生会组织的各项活动， 获奖情况计入本得分项，加分上限为8分。</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（1）团体活动:获组织一等奖计3分，二等奖计2分，三等奖计1分。获第一名的参照一等奖，获第二至第三名参照二等奖，获第四至第八名参照三等奖。获得单项奖参照三等奖；</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（2）个人活动：凡获个人奖项的学院均按照每人1</w:t>
            </w:r>
          </w:p>
          <w:p>
            <w:pPr>
              <w:keepNext w:val="0"/>
              <w:keepLines w:val="0"/>
              <w:pageBreakBefore w:val="0"/>
              <w:widowControl w:val="0"/>
              <w:kinsoku/>
              <w:wordWrap/>
              <w:overflowPunct/>
              <w:topLinePunct w:val="0"/>
              <w:autoSpaceDE w:val="0"/>
              <w:autoSpaceDN w:val="0"/>
              <w:bidi w:val="0"/>
              <w:adjustRightInd/>
              <w:snapToGrid/>
              <w:spacing w:line="360" w:lineRule="auto"/>
              <w:ind w:right="79"/>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分计分。同一人在同一活动中获多个奖项只加1分。</w:t>
            </w:r>
          </w:p>
          <w:p>
            <w:pPr>
              <w:tabs>
                <w:tab w:val="left" w:pos="893"/>
              </w:tabs>
              <w:spacing w:line="360" w:lineRule="auto"/>
              <w:ind w:firstLine="211" w:firstLineChars="100"/>
              <w:rPr>
                <w:rFonts w:hint="eastAsia" w:ascii="仿宋_GB2312" w:eastAsia="仿宋_GB2312"/>
                <w:b/>
                <w:sz w:val="21"/>
              </w:rPr>
            </w:pPr>
            <w:r>
              <w:rPr>
                <w:rFonts w:hint="eastAsia" w:ascii="仿宋_GB2312" w:eastAsia="仿宋_GB2312"/>
                <w:b/>
                <w:sz w:val="21"/>
              </w:rPr>
              <w:t>3.媒体报道</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lang w:val="en-US"/>
              </w:rPr>
            </w:pPr>
            <w:r>
              <w:rPr>
                <w:rFonts w:hint="eastAsia" w:ascii="仿宋_GB2312" w:hAnsi="宋体" w:eastAsia="仿宋_GB2312" w:cs="宋体"/>
                <w:sz w:val="21"/>
                <w:szCs w:val="22"/>
                <w:lang w:val="en-US" w:eastAsia="zh-CN" w:bidi="zh-CN"/>
              </w:rPr>
              <w:t>各学院学生会相关工作经以下新闻媒体正式采用或发表的，给予相应的加分奖励：国家级加3分/次，省级加2分/次、地市级加1分/次，校级加0.5分/次。加分上限为6分。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07" w:hRule="atLeast"/>
        </w:trPr>
        <w:tc>
          <w:tcPr>
            <w:tcW w:w="2313" w:type="dxa"/>
            <w:tcBorders>
              <w:top w:val="single" w:color="000000" w:sz="8" w:space="0"/>
              <w:left w:val="single" w:color="000000" w:sz="12" w:space="0"/>
              <w:bottom w:val="single" w:color="000000" w:sz="8" w:space="0"/>
              <w:right w:val="single" w:color="000000" w:sz="8" w:space="0"/>
            </w:tcBorders>
            <w:vAlign w:val="center"/>
          </w:tcPr>
          <w:p>
            <w:pPr>
              <w:spacing w:line="360" w:lineRule="auto"/>
              <w:ind w:left="818" w:right="799"/>
              <w:jc w:val="center"/>
              <w:rPr>
                <w:rFonts w:ascii="仿宋_GB2312" w:eastAsia="仿宋_GB2312"/>
                <w:sz w:val="21"/>
              </w:rPr>
            </w:pPr>
            <w:r>
              <w:rPr>
                <w:rFonts w:hint="eastAsia" w:ascii="仿宋_GB2312" w:eastAsia="仿宋_GB2312"/>
                <w:sz w:val="21"/>
              </w:rPr>
              <w:t>扣分项</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_GB2312" w:eastAsia="仿宋_GB2312"/>
                <w:b/>
                <w:sz w:val="21"/>
              </w:rPr>
            </w:pPr>
            <w:r>
              <w:rPr>
                <w:rFonts w:hint="eastAsia" w:ascii="仿宋_GB2312" w:eastAsia="仿宋_GB2312"/>
                <w:b/>
                <w:sz w:val="21"/>
              </w:rPr>
              <w:t>下限</w:t>
            </w: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ascii="仿宋_GB2312" w:eastAsia="仿宋_GB2312"/>
                <w:b/>
                <w:sz w:val="21"/>
              </w:rPr>
            </w:pPr>
            <w:r>
              <w:rPr>
                <w:rFonts w:hint="eastAsia" w:ascii="仿宋_GB2312" w:eastAsia="仿宋_GB2312"/>
                <w:b/>
                <w:sz w:val="21"/>
              </w:rPr>
              <w:t>20 分</w:t>
            </w:r>
          </w:p>
        </w:tc>
        <w:tc>
          <w:tcPr>
            <w:tcW w:w="5186" w:type="dxa"/>
            <w:tcBorders>
              <w:top w:val="single" w:color="000000" w:sz="8" w:space="0"/>
              <w:left w:val="single" w:color="000000" w:sz="8" w:space="0"/>
              <w:bottom w:val="single" w:color="000000" w:sz="8" w:space="0"/>
              <w:right w:val="single" w:color="000000" w:sz="12" w:space="0"/>
            </w:tcBorders>
          </w:tcPr>
          <w:p>
            <w:pPr>
              <w:tabs>
                <w:tab w:val="left" w:pos="895"/>
              </w:tabs>
              <w:spacing w:line="360" w:lineRule="auto"/>
              <w:ind w:firstLine="211" w:firstLineChars="100"/>
              <w:rPr>
                <w:rFonts w:hint="eastAsia" w:ascii="仿宋_GB2312" w:eastAsia="仿宋_GB2312"/>
                <w:b/>
                <w:sz w:val="21"/>
              </w:rPr>
            </w:pPr>
            <w:r>
              <w:rPr>
                <w:rFonts w:hint="eastAsia" w:ascii="仿宋_GB2312" w:eastAsia="仿宋_GB2312"/>
                <w:b/>
                <w:sz w:val="21"/>
                <w:lang w:val="en-US" w:eastAsia="zh-CN"/>
              </w:rPr>
              <w:t>1.</w:t>
            </w:r>
            <w:r>
              <w:rPr>
                <w:rFonts w:hint="eastAsia" w:ascii="仿宋_GB2312" w:eastAsia="仿宋_GB2312"/>
                <w:b/>
                <w:sz w:val="21"/>
              </w:rPr>
              <w:t>材料报送</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eastAsia="仿宋_GB2312" w:cs="宋体"/>
                <w:sz w:val="21"/>
                <w:szCs w:val="22"/>
                <w:lang w:val="en-US" w:eastAsia="zh-CN" w:bidi="zh-CN"/>
              </w:rPr>
              <w:t>校学生会要求上交的材料出现</w:t>
            </w:r>
            <w:r>
              <w:rPr>
                <w:rFonts w:hint="eastAsia" w:ascii="仿宋_GB2312" w:hAnsi="宋体" w:eastAsia="仿宋_GB2312" w:cs="宋体"/>
                <w:sz w:val="21"/>
                <w:szCs w:val="22"/>
                <w:lang w:val="en-US" w:eastAsia="zh-CN" w:bidi="zh-CN"/>
              </w:rPr>
              <w:t>迟交、格式错误、信息错误严重</w:t>
            </w:r>
            <w:r>
              <w:rPr>
                <w:rFonts w:hint="eastAsia" w:ascii="仿宋_GB2312" w:eastAsia="仿宋_GB2312" w:cs="宋体"/>
                <w:sz w:val="21"/>
                <w:szCs w:val="22"/>
                <w:lang w:val="en-US" w:eastAsia="zh-CN" w:bidi="zh-CN"/>
              </w:rPr>
              <w:t>等情况，</w:t>
            </w:r>
            <w:r>
              <w:rPr>
                <w:rFonts w:hint="eastAsia" w:ascii="仿宋_GB2312" w:hAnsi="宋体" w:eastAsia="仿宋_GB2312" w:cs="宋体"/>
                <w:sz w:val="21"/>
                <w:szCs w:val="22"/>
                <w:lang w:val="en-US" w:eastAsia="zh-CN" w:bidi="zh-CN"/>
              </w:rPr>
              <w:t>扣2分/次，不交扣3分/次</w:t>
            </w:r>
            <w:r>
              <w:rPr>
                <w:rFonts w:hint="eastAsia" w:ascii="仿宋_GB2312" w:eastAsia="仿宋_GB2312" w:cs="宋体"/>
                <w:sz w:val="21"/>
                <w:szCs w:val="22"/>
                <w:lang w:val="en-US" w:eastAsia="zh-CN" w:bidi="zh-CN"/>
              </w:rPr>
              <w:t>，</w:t>
            </w:r>
            <w:r>
              <w:rPr>
                <w:rFonts w:hint="eastAsia" w:ascii="仿宋_GB2312" w:hAnsi="宋体" w:eastAsia="仿宋_GB2312" w:cs="宋体"/>
                <w:sz w:val="21"/>
                <w:szCs w:val="22"/>
                <w:lang w:val="en-US" w:eastAsia="zh-CN" w:bidi="zh-CN"/>
              </w:rPr>
              <w:t>扣分下限为</w:t>
            </w:r>
            <w:r>
              <w:rPr>
                <w:rFonts w:hint="eastAsia" w:ascii="仿宋_GB2312" w:eastAsia="仿宋_GB2312" w:cs="宋体"/>
                <w:sz w:val="21"/>
                <w:szCs w:val="22"/>
                <w:lang w:val="en-US" w:eastAsia="zh-CN" w:bidi="zh-CN"/>
              </w:rPr>
              <w:t>8</w:t>
            </w:r>
            <w:r>
              <w:rPr>
                <w:rFonts w:hint="eastAsia" w:ascii="仿宋_GB2312" w:hAnsi="宋体" w:eastAsia="仿宋_GB2312" w:cs="宋体"/>
                <w:sz w:val="21"/>
                <w:szCs w:val="22"/>
                <w:lang w:val="en-US" w:eastAsia="zh-CN" w:bidi="zh-CN"/>
              </w:rPr>
              <w:t>分。</w:t>
            </w:r>
          </w:p>
          <w:p>
            <w:pPr>
              <w:pStyle w:val="13"/>
              <w:keepNext w:val="0"/>
              <w:keepLines w:val="0"/>
              <w:pageBreakBefore w:val="0"/>
              <w:widowControl w:val="0"/>
              <w:numPr>
                <w:ilvl w:val="0"/>
                <w:numId w:val="0"/>
              </w:numPr>
              <w:tabs>
                <w:tab w:val="left" w:pos="895"/>
              </w:tabs>
              <w:kinsoku/>
              <w:wordWrap/>
              <w:overflowPunct/>
              <w:topLinePunct w:val="0"/>
              <w:autoSpaceDE w:val="0"/>
              <w:autoSpaceDN w:val="0"/>
              <w:bidi w:val="0"/>
              <w:adjustRightInd/>
              <w:snapToGrid/>
              <w:spacing w:line="360" w:lineRule="auto"/>
              <w:ind w:firstLine="211" w:firstLineChars="100"/>
              <w:textAlignment w:val="auto"/>
              <w:rPr>
                <w:rFonts w:hint="eastAsia" w:ascii="仿宋_GB2312" w:hAnsi="宋体" w:eastAsia="仿宋_GB2312" w:cs="宋体"/>
                <w:b/>
                <w:sz w:val="21"/>
                <w:szCs w:val="22"/>
                <w:lang w:val="en-US" w:eastAsia="zh-CN" w:bidi="zh-CN"/>
              </w:rPr>
            </w:pPr>
            <w:r>
              <w:rPr>
                <w:rFonts w:hint="eastAsia" w:ascii="仿宋_GB2312" w:eastAsia="仿宋_GB2312" w:cs="宋体"/>
                <w:b/>
                <w:sz w:val="21"/>
                <w:szCs w:val="22"/>
                <w:lang w:val="en-US" w:eastAsia="zh-CN" w:bidi="zh-CN"/>
              </w:rPr>
              <w:t>2.</w:t>
            </w:r>
            <w:r>
              <w:rPr>
                <w:rFonts w:hint="eastAsia" w:ascii="仿宋_GB2312" w:hAnsi="宋体" w:eastAsia="仿宋_GB2312" w:cs="宋体"/>
                <w:b/>
                <w:sz w:val="21"/>
                <w:szCs w:val="22"/>
                <w:lang w:val="en-US" w:eastAsia="zh-CN" w:bidi="zh-CN"/>
              </w:rPr>
              <w:t>物品借用</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hint="eastAsia" w:ascii="仿宋_GB2312" w:hAnsi="宋体" w:eastAsia="仿宋_GB2312" w:cs="宋体"/>
                <w:sz w:val="21"/>
                <w:szCs w:val="22"/>
                <w:lang w:val="en-US" w:eastAsia="zh-CN" w:bidi="zh-CN"/>
              </w:rPr>
            </w:pPr>
            <w:r>
              <w:rPr>
                <w:rFonts w:hint="eastAsia" w:ascii="仿宋_GB2312" w:hAnsi="宋体" w:eastAsia="仿宋_GB2312" w:cs="宋体"/>
                <w:sz w:val="21"/>
                <w:szCs w:val="22"/>
                <w:lang w:val="en-US" w:eastAsia="zh-CN" w:bidi="zh-CN"/>
              </w:rPr>
              <w:t>针对学院学生会向校学生会进行物品借用时，物品借用申请不符合规范或不及时归还扣1分/次；物品损坏或丢失扣2分/次，扣分下限为5分。</w:t>
            </w:r>
          </w:p>
          <w:p>
            <w:pPr>
              <w:tabs>
                <w:tab w:val="left" w:pos="895"/>
              </w:tabs>
              <w:spacing w:line="360" w:lineRule="auto"/>
              <w:ind w:firstLine="211" w:firstLineChars="100"/>
              <w:rPr>
                <w:rFonts w:ascii="仿宋_GB2312" w:eastAsia="仿宋_GB2312"/>
                <w:b/>
                <w:sz w:val="21"/>
              </w:rPr>
            </w:pPr>
            <w:r>
              <w:rPr>
                <w:rFonts w:hint="eastAsia" w:ascii="仿宋_GB2312" w:eastAsia="仿宋_GB2312"/>
                <w:b/>
                <w:sz w:val="21"/>
                <w:lang w:val="en-US" w:eastAsia="zh-CN"/>
              </w:rPr>
              <w:t>3</w:t>
            </w:r>
            <w:r>
              <w:rPr>
                <w:rFonts w:hint="eastAsia" w:ascii="仿宋_GB2312" w:eastAsia="仿宋_GB2312"/>
                <w:b/>
                <w:sz w:val="21"/>
                <w:lang w:val="en-US"/>
              </w:rPr>
              <w:t>.</w:t>
            </w:r>
            <w:r>
              <w:rPr>
                <w:rFonts w:hint="eastAsia" w:ascii="仿宋_GB2312" w:eastAsia="仿宋_GB2312"/>
                <w:b/>
                <w:sz w:val="21"/>
              </w:rPr>
              <w:t>会议出勤</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79" w:firstLine="394" w:firstLineChars="188"/>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学院学生会参加主席联会、</w:t>
            </w:r>
            <w:r>
              <w:rPr>
                <w:rFonts w:hint="eastAsia" w:ascii="仿宋_GB2312" w:eastAsia="仿宋_GB2312" w:cs="宋体"/>
                <w:sz w:val="21"/>
                <w:szCs w:val="22"/>
                <w:lang w:val="en-US" w:eastAsia="zh-CN" w:bidi="zh-CN"/>
              </w:rPr>
              <w:t>二级</w:t>
            </w:r>
            <w:r>
              <w:rPr>
                <w:rFonts w:hint="eastAsia" w:ascii="仿宋_GB2312" w:hAnsi="宋体" w:eastAsia="仿宋_GB2312" w:cs="宋体"/>
                <w:sz w:val="21"/>
                <w:szCs w:val="22"/>
                <w:lang w:val="en-US" w:eastAsia="zh-CN" w:bidi="zh-CN"/>
              </w:rPr>
              <w:t>学院</w:t>
            </w:r>
            <w:r>
              <w:rPr>
                <w:rFonts w:hint="eastAsia" w:ascii="仿宋_GB2312" w:eastAsia="仿宋_GB2312" w:cs="宋体"/>
                <w:sz w:val="21"/>
                <w:szCs w:val="22"/>
                <w:lang w:val="en-US" w:eastAsia="zh-CN" w:bidi="zh-CN"/>
              </w:rPr>
              <w:t>联络</w:t>
            </w:r>
            <w:r>
              <w:rPr>
                <w:rFonts w:hint="eastAsia" w:ascii="仿宋_GB2312" w:hAnsi="宋体" w:eastAsia="仿宋_GB2312" w:cs="宋体"/>
                <w:sz w:val="21"/>
                <w:szCs w:val="22"/>
                <w:lang w:val="en-US" w:eastAsia="zh-CN" w:bidi="zh-CN"/>
              </w:rPr>
              <w:t>会</w:t>
            </w:r>
            <w:r>
              <w:rPr>
                <w:rFonts w:hint="eastAsia" w:ascii="仿宋_GB2312" w:eastAsia="仿宋_GB2312" w:cs="宋体"/>
                <w:sz w:val="21"/>
                <w:szCs w:val="22"/>
                <w:lang w:val="en-US" w:eastAsia="zh-CN" w:bidi="zh-CN"/>
              </w:rPr>
              <w:t>议</w:t>
            </w:r>
            <w:r>
              <w:rPr>
                <w:rFonts w:hint="eastAsia" w:ascii="仿宋_GB2312" w:hAnsi="宋体" w:eastAsia="仿宋_GB2312" w:cs="宋体"/>
                <w:sz w:val="21"/>
                <w:szCs w:val="22"/>
                <w:lang w:val="en-US" w:eastAsia="zh-CN" w:bidi="zh-CN"/>
              </w:rPr>
              <w:t>等由校学生会组织的会议，迟到、请假扣1分/次，缺席扣2分/次，扣分下限为5分。</w:t>
            </w:r>
          </w:p>
          <w:p>
            <w:pPr>
              <w:tabs>
                <w:tab w:val="left" w:pos="895"/>
              </w:tabs>
              <w:spacing w:line="360" w:lineRule="auto"/>
              <w:ind w:firstLine="211" w:firstLineChars="100"/>
              <w:rPr>
                <w:rFonts w:hint="eastAsia" w:ascii="仿宋_GB2312" w:eastAsia="仿宋_GB2312"/>
                <w:b/>
                <w:sz w:val="21"/>
              </w:rPr>
            </w:pPr>
            <w:r>
              <w:rPr>
                <w:rFonts w:hint="eastAsia" w:ascii="仿宋_GB2312" w:eastAsia="仿宋_GB2312"/>
                <w:b/>
                <w:sz w:val="21"/>
                <w:lang w:val="en-US" w:eastAsia="zh-CN"/>
              </w:rPr>
              <w:t>4</w:t>
            </w:r>
            <w:r>
              <w:rPr>
                <w:rFonts w:hint="eastAsia" w:ascii="仿宋_GB2312" w:eastAsia="仿宋_GB2312"/>
                <w:b/>
                <w:sz w:val="21"/>
              </w:rPr>
              <w:t>.其它</w:t>
            </w:r>
          </w:p>
          <w:p>
            <w:pPr>
              <w:keepNext w:val="0"/>
              <w:keepLines w:val="0"/>
              <w:pageBreakBefore w:val="0"/>
              <w:widowControl w:val="0"/>
              <w:kinsoku/>
              <w:wordWrap/>
              <w:overflowPunct/>
              <w:topLinePunct w:val="0"/>
              <w:autoSpaceDE w:val="0"/>
              <w:autoSpaceDN w:val="0"/>
              <w:bidi w:val="0"/>
              <w:adjustRightInd/>
              <w:snapToGrid/>
              <w:spacing w:line="360" w:lineRule="auto"/>
              <w:ind w:left="31" w:leftChars="14" w:right="31" w:rightChars="14" w:firstLine="394" w:firstLineChars="188"/>
              <w:jc w:val="both"/>
              <w:textAlignment w:val="auto"/>
              <w:rPr>
                <w:rFonts w:hint="default" w:ascii="仿宋_GB2312" w:eastAsia="仿宋_GB2312"/>
                <w:sz w:val="21"/>
                <w:lang w:val="en-US"/>
              </w:rPr>
            </w:pPr>
            <w:r>
              <w:rPr>
                <w:rFonts w:hint="eastAsia" w:ascii="仿宋_GB2312" w:hAnsi="宋体" w:eastAsia="仿宋_GB2312" w:cs="宋体"/>
                <w:sz w:val="21"/>
                <w:szCs w:val="22"/>
                <w:lang w:val="en-US" w:eastAsia="zh-CN" w:bidi="zh-CN"/>
              </w:rPr>
              <w:t>学院学生会出现财务失误、组织协调不当或其它违纪违规行为时</w:t>
            </w:r>
            <w:r>
              <w:rPr>
                <w:rFonts w:hint="eastAsia" w:ascii="仿宋_GB2312" w:eastAsia="仿宋_GB2312" w:cs="宋体"/>
                <w:sz w:val="21"/>
                <w:szCs w:val="22"/>
                <w:lang w:val="en-US" w:eastAsia="zh-CN" w:bidi="zh-CN"/>
              </w:rPr>
              <w:t>，</w:t>
            </w:r>
            <w:r>
              <w:rPr>
                <w:rFonts w:hint="eastAsia" w:ascii="仿宋_GB2312" w:hAnsi="宋体" w:eastAsia="仿宋_GB2312" w:cs="宋体"/>
                <w:sz w:val="21"/>
                <w:szCs w:val="22"/>
                <w:lang w:val="en-US" w:eastAsia="zh-CN" w:bidi="zh-CN"/>
              </w:rPr>
              <w:t>将酌情进行</w:t>
            </w:r>
            <w:r>
              <w:rPr>
                <w:rFonts w:hint="eastAsia" w:ascii="仿宋_GB2312" w:eastAsia="仿宋_GB2312" w:cs="宋体"/>
                <w:sz w:val="21"/>
                <w:szCs w:val="22"/>
                <w:lang w:val="en-US" w:eastAsia="zh-CN" w:bidi="zh-CN"/>
              </w:rPr>
              <w:t>1-5分的</w:t>
            </w:r>
            <w:r>
              <w:rPr>
                <w:rFonts w:hint="eastAsia" w:ascii="仿宋_GB2312" w:hAnsi="宋体" w:eastAsia="仿宋_GB2312" w:cs="宋体"/>
                <w:sz w:val="21"/>
                <w:szCs w:val="22"/>
                <w:lang w:val="en-US" w:eastAsia="zh-CN" w:bidi="zh-CN"/>
              </w:rPr>
              <w:t>扣分</w:t>
            </w:r>
            <w:r>
              <w:rPr>
                <w:rFonts w:hint="eastAsia" w:ascii="仿宋_GB2312" w:eastAsia="仿宋_GB2312" w:cs="宋体"/>
                <w:sz w:val="21"/>
                <w:szCs w:val="22"/>
                <w:lang w:val="en-US" w:eastAsia="zh-CN" w:bidi="zh-CN"/>
              </w:rPr>
              <w:t>。</w:t>
            </w:r>
          </w:p>
        </w:tc>
      </w:tr>
    </w:tbl>
    <w:p>
      <w:pPr>
        <w:spacing w:line="360" w:lineRule="auto"/>
        <w:rPr>
          <w:rFonts w:ascii="仿宋_GB2312" w:eastAsia="仿宋_GB2312"/>
          <w:sz w:val="2"/>
          <w:szCs w:val="2"/>
        </w:rPr>
        <w:sectPr>
          <w:pgSz w:w="11910" w:h="16840"/>
          <w:pgMar w:top="1500" w:right="1400" w:bottom="1240" w:left="1580" w:header="852" w:footer="1053" w:gutter="0"/>
          <w:pgBorders>
            <w:top w:val="none" w:sz="0" w:space="0"/>
            <w:left w:val="none" w:sz="0" w:space="0"/>
            <w:bottom w:val="none" w:sz="0" w:space="0"/>
            <w:right w:val="none" w:sz="0" w:space="0"/>
          </w:pgBorders>
          <w:pgNumType w:fmt="decimal"/>
          <w:cols w:space="720" w:num="1"/>
        </w:sectPr>
      </w:pPr>
    </w:p>
    <w:p>
      <w:pPr>
        <w:spacing w:line="360" w:lineRule="auto"/>
        <w:rPr>
          <w:rFonts w:ascii="仿宋_GB2312" w:eastAsia="仿宋_GB2312"/>
          <w:b/>
          <w:sz w:val="28"/>
        </w:rPr>
      </w:pPr>
      <w:r>
        <w:rPr>
          <w:rFonts w:hint="eastAsia" w:ascii="仿宋_GB2312" w:eastAsia="仿宋_GB2312"/>
          <w:b/>
          <w:sz w:val="28"/>
        </w:rPr>
        <w:t>二、年度工作结果评价</w:t>
      </w:r>
    </w:p>
    <w:p>
      <w:pPr>
        <w:pStyle w:val="3"/>
        <w:spacing w:line="360" w:lineRule="auto"/>
        <w:rPr>
          <w:rFonts w:ascii="仿宋_GB2312" w:eastAsia="仿宋_GB2312"/>
          <w:b/>
          <w:sz w:val="3"/>
        </w:rPr>
      </w:pPr>
    </w:p>
    <w:tbl>
      <w:tblPr>
        <w:tblStyle w:val="7"/>
        <w:tblW w:w="8493"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06"/>
        <w:gridCol w:w="991"/>
        <w:gridCol w:w="993"/>
        <w:gridCol w:w="51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7" w:hRule="atLeast"/>
        </w:trPr>
        <w:tc>
          <w:tcPr>
            <w:tcW w:w="1406" w:type="dxa"/>
            <w:tcBorders>
              <w:bottom w:val="single" w:color="000000" w:sz="8" w:space="0"/>
              <w:right w:val="single" w:color="000000" w:sz="8" w:space="0"/>
            </w:tcBorders>
          </w:tcPr>
          <w:p>
            <w:pPr>
              <w:pStyle w:val="11"/>
              <w:spacing w:line="360" w:lineRule="auto"/>
              <w:rPr>
                <w:rFonts w:ascii="仿宋_GB2312" w:eastAsia="仿宋_GB2312"/>
                <w:b/>
                <w:sz w:val="14"/>
              </w:rPr>
            </w:pPr>
          </w:p>
          <w:p>
            <w:pPr>
              <w:pStyle w:val="11"/>
              <w:spacing w:line="360" w:lineRule="auto"/>
              <w:ind w:left="491" w:right="465"/>
              <w:jc w:val="center"/>
              <w:rPr>
                <w:rFonts w:ascii="仿宋_GB2312" w:eastAsia="仿宋_GB2312"/>
                <w:b/>
                <w:sz w:val="21"/>
              </w:rPr>
            </w:pPr>
            <w:r>
              <w:rPr>
                <w:rFonts w:hint="eastAsia" w:ascii="仿宋_GB2312" w:eastAsia="仿宋_GB2312"/>
                <w:b/>
                <w:sz w:val="21"/>
              </w:rPr>
              <w:t>一级指标</w:t>
            </w:r>
          </w:p>
        </w:tc>
        <w:tc>
          <w:tcPr>
            <w:tcW w:w="991" w:type="dxa"/>
            <w:tcBorders>
              <w:left w:val="single" w:color="000000" w:sz="8" w:space="0"/>
              <w:bottom w:val="single" w:color="000000" w:sz="8" w:space="0"/>
              <w:right w:val="single" w:color="000000" w:sz="8" w:space="0"/>
            </w:tcBorders>
          </w:tcPr>
          <w:p>
            <w:pPr>
              <w:pStyle w:val="11"/>
              <w:spacing w:line="360" w:lineRule="auto"/>
              <w:rPr>
                <w:rFonts w:ascii="仿宋_GB2312" w:eastAsia="仿宋_GB2312"/>
                <w:b/>
                <w:sz w:val="14"/>
              </w:rPr>
            </w:pPr>
          </w:p>
          <w:p>
            <w:pPr>
              <w:pStyle w:val="11"/>
              <w:spacing w:line="360" w:lineRule="auto"/>
              <w:ind w:left="287" w:right="258"/>
              <w:rPr>
                <w:rFonts w:ascii="仿宋_GB2312" w:eastAsia="仿宋_GB2312"/>
                <w:b/>
                <w:sz w:val="21"/>
              </w:rPr>
            </w:pPr>
            <w:r>
              <w:rPr>
                <w:rFonts w:hint="eastAsia" w:ascii="仿宋_GB2312" w:eastAsia="仿宋_GB2312"/>
                <w:b/>
                <w:sz w:val="21"/>
              </w:rPr>
              <w:t>二级指标</w:t>
            </w:r>
          </w:p>
        </w:tc>
        <w:tc>
          <w:tcPr>
            <w:tcW w:w="993" w:type="dxa"/>
            <w:tcBorders>
              <w:left w:val="single" w:color="000000" w:sz="8" w:space="0"/>
              <w:bottom w:val="single" w:color="000000" w:sz="8" w:space="0"/>
              <w:right w:val="single" w:color="000000" w:sz="8" w:space="0"/>
            </w:tcBorders>
          </w:tcPr>
          <w:p>
            <w:pPr>
              <w:pStyle w:val="11"/>
              <w:spacing w:line="360" w:lineRule="auto"/>
              <w:rPr>
                <w:rFonts w:ascii="仿宋_GB2312" w:eastAsia="仿宋_GB2312"/>
                <w:b/>
                <w:sz w:val="19"/>
              </w:rPr>
            </w:pPr>
          </w:p>
          <w:p>
            <w:pPr>
              <w:pStyle w:val="11"/>
              <w:spacing w:line="360" w:lineRule="auto"/>
              <w:ind w:left="216" w:right="185"/>
              <w:jc w:val="center"/>
              <w:rPr>
                <w:rFonts w:ascii="仿宋_GB2312" w:eastAsia="仿宋_GB2312"/>
                <w:b/>
                <w:sz w:val="21"/>
              </w:rPr>
            </w:pPr>
            <w:r>
              <w:rPr>
                <w:rFonts w:hint="eastAsia" w:ascii="仿宋_GB2312" w:eastAsia="仿宋_GB2312"/>
                <w:b/>
                <w:sz w:val="21"/>
              </w:rPr>
              <w:t>分值</w:t>
            </w:r>
          </w:p>
        </w:tc>
        <w:tc>
          <w:tcPr>
            <w:tcW w:w="5103" w:type="dxa"/>
            <w:tcBorders>
              <w:left w:val="single" w:color="000000" w:sz="8" w:space="0"/>
              <w:bottom w:val="single" w:color="000000" w:sz="8" w:space="0"/>
            </w:tcBorders>
          </w:tcPr>
          <w:p>
            <w:pPr>
              <w:pStyle w:val="11"/>
              <w:spacing w:line="360" w:lineRule="auto"/>
              <w:rPr>
                <w:rFonts w:ascii="仿宋_GB2312" w:eastAsia="仿宋_GB2312"/>
                <w:b/>
                <w:sz w:val="19"/>
              </w:rPr>
            </w:pPr>
          </w:p>
          <w:p>
            <w:pPr>
              <w:pStyle w:val="11"/>
              <w:spacing w:line="360" w:lineRule="auto"/>
              <w:ind w:left="1811"/>
              <w:rPr>
                <w:rFonts w:ascii="仿宋_GB2312" w:eastAsia="仿宋_GB2312"/>
                <w:b/>
                <w:sz w:val="21"/>
              </w:rPr>
            </w:pPr>
            <w:r>
              <w:rPr>
                <w:rFonts w:hint="eastAsia" w:ascii="仿宋_GB2312" w:eastAsia="仿宋_GB2312"/>
                <w:b/>
                <w:sz w:val="21"/>
              </w:rPr>
              <w:t>评价标准和计分方法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73" w:hRule="atLeast"/>
        </w:trPr>
        <w:tc>
          <w:tcPr>
            <w:tcW w:w="1406" w:type="dxa"/>
            <w:tcBorders>
              <w:top w:val="single" w:color="000000" w:sz="8" w:space="0"/>
              <w:right w:val="single" w:color="000000" w:sz="8"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_GB2312" w:eastAsia="仿宋_GB2312"/>
                <w:sz w:val="21"/>
              </w:rPr>
            </w:pPr>
            <w:r>
              <w:rPr>
                <w:rFonts w:hint="eastAsia" w:ascii="仿宋_GB2312" w:eastAsia="仿宋_GB2312"/>
                <w:sz w:val="21"/>
              </w:rPr>
              <w:t>年度工作</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仿宋_GB2312" w:eastAsia="仿宋_GB2312"/>
                <w:sz w:val="21"/>
              </w:rPr>
            </w:pPr>
            <w:r>
              <w:rPr>
                <w:rFonts w:hint="eastAsia" w:ascii="仿宋_GB2312" w:eastAsia="仿宋_GB2312"/>
                <w:sz w:val="21"/>
              </w:rPr>
              <w:t>结果评价</w:t>
            </w: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ascii="仿宋_GB2312" w:eastAsia="仿宋_GB2312"/>
                <w:sz w:val="21"/>
              </w:rPr>
            </w:pPr>
            <w:r>
              <w:rPr>
                <w:rFonts w:hint="eastAsia" w:ascii="仿宋_GB2312" w:eastAsia="仿宋_GB2312"/>
                <w:sz w:val="21"/>
              </w:rPr>
              <w:t>(20 分)</w:t>
            </w:r>
          </w:p>
        </w:tc>
        <w:tc>
          <w:tcPr>
            <w:tcW w:w="991" w:type="dxa"/>
            <w:tcBorders>
              <w:top w:val="single" w:color="000000" w:sz="8" w:space="0"/>
              <w:left w:val="single" w:color="000000" w:sz="8" w:space="0"/>
              <w:right w:val="single" w:color="000000" w:sz="8"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ascii="仿宋_GB2312" w:eastAsia="仿宋_GB2312"/>
                <w:sz w:val="21"/>
              </w:rPr>
            </w:pPr>
            <w:r>
              <w:rPr>
                <w:rFonts w:hint="eastAsia" w:ascii="仿宋_GB2312" w:eastAsia="仿宋_GB2312"/>
                <w:sz w:val="21"/>
              </w:rPr>
              <w:t>现场评分</w:t>
            </w:r>
          </w:p>
        </w:tc>
        <w:tc>
          <w:tcPr>
            <w:tcW w:w="993" w:type="dxa"/>
            <w:tcBorders>
              <w:top w:val="single" w:color="000000" w:sz="8" w:space="0"/>
              <w:left w:val="single" w:color="000000" w:sz="8" w:space="0"/>
              <w:right w:val="single" w:color="000000" w:sz="8"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ascii="仿宋_GB2312" w:eastAsia="仿宋_GB2312"/>
                <w:b/>
                <w:sz w:val="21"/>
              </w:rPr>
            </w:pPr>
            <w:r>
              <w:rPr>
                <w:rFonts w:hint="eastAsia" w:ascii="仿宋_GB2312" w:eastAsia="仿宋_GB2312"/>
                <w:b/>
                <w:sz w:val="21"/>
              </w:rPr>
              <w:t>20 分</w:t>
            </w:r>
          </w:p>
        </w:tc>
        <w:tc>
          <w:tcPr>
            <w:tcW w:w="5103" w:type="dxa"/>
            <w:tcBorders>
              <w:top w:val="single" w:color="000000" w:sz="8" w:space="0"/>
              <w:left w:val="single" w:color="000000" w:sz="8"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ind w:left="79" w:right="79" w:firstLine="396" w:firstLineChars="189"/>
              <w:jc w:val="both"/>
              <w:textAlignment w:val="auto"/>
              <w:rPr>
                <w:rFonts w:ascii="仿宋_GB2312" w:eastAsia="仿宋_GB2312"/>
                <w:sz w:val="21"/>
              </w:rPr>
            </w:pPr>
            <w:r>
              <w:rPr>
                <w:rFonts w:hint="eastAsia" w:ascii="仿宋_GB2312" w:hAnsi="宋体" w:eastAsia="仿宋_GB2312" w:cs="宋体"/>
                <w:sz w:val="21"/>
                <w:szCs w:val="22"/>
                <w:lang w:val="en-US" w:eastAsia="zh-CN" w:bidi="zh-CN"/>
              </w:rPr>
              <w:t>校学生会每年组织召开优秀学院学生会评比大会，各参评学院代表针对年度学生会工作，进行5分钟工作陈述，由评议委员会进行现场评分。</w:t>
            </w:r>
          </w:p>
        </w:tc>
      </w:tr>
    </w:tbl>
    <w:p>
      <w:pPr>
        <w:pStyle w:val="3"/>
        <w:spacing w:line="360" w:lineRule="auto"/>
      </w:pPr>
    </w:p>
    <w:p>
      <w:pPr>
        <w:rPr>
          <w:rFonts w:ascii="Calibri" w:hAnsi="Calibri" w:cs="Calibri"/>
        </w:rPr>
      </w:pPr>
    </w:p>
    <w:sectPr>
      <w:headerReference r:id="rId7" w:type="default"/>
      <w:pgSz w:w="11910" w:h="16840"/>
      <w:pgMar w:top="1460" w:right="1580" w:bottom="1520" w:left="1480" w:header="882" w:footer="1216"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6">
    <w:panose1 w:val="020B0600000000000000"/>
    <w:charset w:val="80"/>
    <w:family w:val="swiss"/>
    <w:pitch w:val="default"/>
    <w:sig w:usb0="A00002BF" w:usb1="1ACF7CFA"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6192" behindDoc="1" locked="0" layoutInCell="1" allowOverlap="1">
              <wp:simplePos x="0" y="0"/>
              <wp:positionH relativeFrom="page">
                <wp:posOffset>3107690</wp:posOffset>
              </wp:positionH>
              <wp:positionV relativeFrom="page">
                <wp:posOffset>9709785</wp:posOffset>
              </wp:positionV>
              <wp:extent cx="1225550" cy="222885"/>
              <wp:effectExtent l="0" t="0" r="0" b="0"/>
              <wp:wrapNone/>
              <wp:docPr id="4100" name="文本框 3"/>
              <wp:cNvGraphicFramePr/>
              <a:graphic xmlns:a="http://schemas.openxmlformats.org/drawingml/2006/main">
                <a:graphicData uri="http://schemas.microsoft.com/office/word/2010/wordprocessingShape">
                  <wps:wsp>
                    <wps:cNvSpPr/>
                    <wps:spPr>
                      <a:xfrm>
                        <a:off x="0" y="0"/>
                        <a:ext cx="1225550" cy="222884"/>
                      </a:xfrm>
                      <a:prstGeom prst="rect">
                        <a:avLst/>
                      </a:prstGeom>
                      <a:ln>
                        <a:noFill/>
                      </a:ln>
                    </wps:spPr>
                    <wps:txbx>
                      <w:txbxContent>
                        <w:p>
                          <w:pPr>
                            <w:tabs>
                              <w:tab w:val="left" w:pos="1069"/>
                            </w:tabs>
                            <w:spacing w:before="53"/>
                            <w:ind w:left="20"/>
                            <w:rPr>
                              <w:rFonts w:ascii="仿宋_GB2312" w:hAnsi="仿宋_GB2312" w:eastAsia="仿宋_GB2312" w:cs="仿宋_GB2312"/>
                              <w:sz w:val="21"/>
                            </w:rPr>
                          </w:pPr>
                          <w:r>
                            <w:rPr>
                              <w:rFonts w:hint="eastAsia" w:ascii="仿宋_GB2312" w:hAnsi="仿宋_GB2312" w:eastAsia="仿宋_GB2312" w:cs="仿宋_GB2312"/>
                              <w:sz w:val="21"/>
                            </w:rPr>
                            <w:t>全心全意</w:t>
                          </w:r>
                          <w:r>
                            <w:rPr>
                              <w:rFonts w:hint="eastAsia" w:ascii="仿宋_GB2312" w:hAnsi="仿宋_GB2312" w:eastAsia="仿宋_GB2312" w:cs="仿宋_GB2312"/>
                              <w:sz w:val="21"/>
                            </w:rPr>
                            <w:tab/>
                          </w:r>
                          <w:r>
                            <w:rPr>
                              <w:rFonts w:hint="eastAsia" w:ascii="仿宋_GB2312" w:hAnsi="仿宋_GB2312" w:eastAsia="仿宋_GB2312" w:cs="仿宋_GB2312"/>
                              <w:sz w:val="21"/>
                            </w:rPr>
                            <w:t>竭诚为你</w:t>
                          </w:r>
                        </w:p>
                      </w:txbxContent>
                    </wps:txbx>
                    <wps:bodyPr lIns="0" tIns="0" rIns="0" bIns="0" upright="1"/>
                  </wps:wsp>
                </a:graphicData>
              </a:graphic>
            </wp:anchor>
          </w:drawing>
        </mc:Choice>
        <mc:Fallback>
          <w:pict>
            <v:rect id="文本框 3" o:spid="_x0000_s1026" o:spt="1" style="position:absolute;left:0pt;margin-left:244.7pt;margin-top:764.55pt;height:17.55pt;width:96.5pt;mso-position-horizontal-relative:page;mso-position-vertical-relative:page;z-index:-251660288;mso-width-relative:page;mso-height-relative:page;" filled="f" stroked="f" coordsize="21600,21600" o:gfxdata="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dPgWdsAAAANAQAADwAAAAAAAAABACAAAAAiAAAAZHJzL2Rvd25yZXYueG1sUEsBAhQAFAAA&#10;AAgAh07iQPbzBrqzAQAAYAMAAA4AAAAAAAAAAQAgAAAAKgEAAGRycy9lMm9Eb2MueG1sUEsFBgAA&#10;AAAGAAYAWQEAAE8FAAAAAA==&#10;">
              <v:fill on="f" focussize="0,0"/>
              <v:stroke on="f"/>
              <v:imagedata o:title=""/>
              <o:lock v:ext="edit" aspectratio="f"/>
              <v:textbox inset="0mm,0mm,0mm,0mm">
                <w:txbxContent>
                  <w:p>
                    <w:pPr>
                      <w:tabs>
                        <w:tab w:val="left" w:pos="1069"/>
                      </w:tabs>
                      <w:spacing w:before="53"/>
                      <w:ind w:left="20"/>
                      <w:rPr>
                        <w:rFonts w:ascii="仿宋_GB2312" w:hAnsi="仿宋_GB2312" w:eastAsia="仿宋_GB2312" w:cs="仿宋_GB2312"/>
                        <w:sz w:val="21"/>
                      </w:rPr>
                    </w:pPr>
                    <w:r>
                      <w:rPr>
                        <w:rFonts w:hint="eastAsia" w:ascii="仿宋_GB2312" w:hAnsi="仿宋_GB2312" w:eastAsia="仿宋_GB2312" w:cs="仿宋_GB2312"/>
                        <w:sz w:val="21"/>
                      </w:rPr>
                      <w:t>全心全意</w:t>
                    </w:r>
                    <w:r>
                      <w:rPr>
                        <w:rFonts w:hint="eastAsia" w:ascii="仿宋_GB2312" w:hAnsi="仿宋_GB2312" w:eastAsia="仿宋_GB2312" w:cs="仿宋_GB2312"/>
                        <w:sz w:val="21"/>
                      </w:rPr>
                      <w:tab/>
                    </w:r>
                    <w:r>
                      <w:rPr>
                        <w:rFonts w:hint="eastAsia" w:ascii="仿宋_GB2312" w:hAnsi="仿宋_GB2312" w:eastAsia="仿宋_GB2312" w:cs="仿宋_GB2312"/>
                        <w:sz w:val="21"/>
                      </w:rPr>
                      <w:t>竭诚为你</w:t>
                    </w:r>
                  </w:p>
                </w:txbxContent>
              </v:textbox>
            </v:rect>
          </w:pict>
        </mc:Fallback>
      </mc:AlternateContent>
    </w:r>
    <w:r>
      <mc:AlternateContent>
        <mc:Choice Requires="wps">
          <w:drawing>
            <wp:anchor distT="0" distB="0" distL="0" distR="0" simplePos="0" relativeHeight="251657216" behindDoc="0" locked="0" layoutInCell="1" allowOverlap="1">
              <wp:simplePos x="0" y="0"/>
              <wp:positionH relativeFrom="margin">
                <wp:align>right</wp:align>
              </wp:positionH>
              <wp:positionV relativeFrom="page">
                <wp:posOffset>9733280</wp:posOffset>
              </wp:positionV>
              <wp:extent cx="115570" cy="159385"/>
              <wp:effectExtent l="0" t="0" r="0" b="0"/>
              <wp:wrapNone/>
              <wp:docPr id="4101" name="文本框 4"/>
              <wp:cNvGraphicFramePr/>
              <a:graphic xmlns:a="http://schemas.openxmlformats.org/drawingml/2006/main">
                <a:graphicData uri="http://schemas.microsoft.com/office/word/2010/wordprocessingShape">
                  <wps:wsp>
                    <wps:cNvSpPr/>
                    <wps:spPr>
                      <a:xfrm>
                        <a:off x="0" y="0"/>
                        <a:ext cx="115570" cy="159384"/>
                      </a:xfrm>
                      <a:prstGeom prst="rect">
                        <a:avLst/>
                      </a:prstGeom>
                      <a:ln>
                        <a:noFill/>
                      </a:ln>
                    </wps:spPr>
                    <wps:txbx>
                      <w:txbxContent>
                        <w:p>
                          <w:pPr>
                            <w:spacing w:before="13"/>
                            <w:ind w:left="40"/>
                            <w:rPr>
                              <w:rFonts w:ascii="Lucida Sans"/>
                              <w:i/>
                              <w:sz w:val="18"/>
                            </w:rPr>
                          </w:pPr>
                          <w:r>
                            <w:fldChar w:fldCharType="begin"/>
                          </w:r>
                          <w:r>
                            <w:rPr>
                              <w:rFonts w:ascii="Lucida Sans"/>
                              <w:i/>
                              <w:w w:val="88"/>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rect id="文本框 4" o:spid="_x0000_s1026" o:spt="1" style="position:absolute;left:0pt;margin-top:766.4pt;height:12.55pt;width:9.1pt;mso-position-horizontal:right;mso-position-horizontal-relative:margin;mso-position-vertical-relative:page;z-index:251657216;mso-width-relative:page;mso-height-relative:page;" filled="f" stroked="f" coordsize="21600,21600" o:gfxdata="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FI79gAAAAJAQAADwAAAAAAAAABACAAAAAiAAAAZHJzL2Rvd25yZXYueG1sUEsBAhQAFAAAAAgA&#10;h07iQP4NcRizAQAAXwMAAA4AAAAAAAAAAQAgAAAAJwEAAGRycy9lMm9Eb2MueG1sUEsFBgAAAAAG&#10;AAYAWQEAAEwFAAAAAA==&#10;">
              <v:fill on="f" focussize="0,0"/>
              <v:stroke on="f"/>
              <v:imagedata o:title=""/>
              <o:lock v:ext="edit" aspectratio="f"/>
              <v:textbox inset="0mm,0mm,0mm,0mm">
                <w:txbxContent>
                  <w:p>
                    <w:pPr>
                      <w:spacing w:before="13"/>
                      <w:ind w:left="40"/>
                      <w:rPr>
                        <w:rFonts w:ascii="Lucida Sans"/>
                        <w:i/>
                        <w:sz w:val="18"/>
                      </w:rPr>
                    </w:pPr>
                    <w:r>
                      <w:fldChar w:fldCharType="begin"/>
                    </w:r>
                    <w:r>
                      <w:rPr>
                        <w:rFonts w:ascii="Lucida Sans"/>
                        <w:i/>
                        <w:w w:val="88"/>
                        <w:sz w:val="18"/>
                      </w:rPr>
                      <w:instrText xml:space="preserve"> PAGE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ge">
                <wp:posOffset>9884410</wp:posOffset>
              </wp:positionV>
              <wp:extent cx="192405" cy="152400"/>
              <wp:effectExtent l="0" t="0" r="0" b="0"/>
              <wp:wrapNone/>
              <wp:docPr id="4104" name="Text Box 2"/>
              <wp:cNvGraphicFramePr/>
              <a:graphic xmlns:a="http://schemas.openxmlformats.org/drawingml/2006/main">
                <a:graphicData uri="http://schemas.microsoft.com/office/word/2010/wordprocessingShape">
                  <wps:wsp>
                    <wps:cNvSpPr/>
                    <wps:spPr>
                      <a:xfrm>
                        <a:off x="0" y="0"/>
                        <a:ext cx="192405" cy="152400"/>
                      </a:xfrm>
                      <a:prstGeom prst="rect">
                        <a:avLst/>
                      </a:prstGeom>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wps:txbx>
                    <wps:bodyPr vert="horz" wrap="square" lIns="0" tIns="0" rIns="0" bIns="0" anchor="t" upright="1">
                      <a:noAutofit/>
                    </wps:bodyPr>
                  </wps:wsp>
                </a:graphicData>
              </a:graphic>
            </wp:anchor>
          </w:drawing>
        </mc:Choice>
        <mc:Fallback>
          <w:pict>
            <v:rect id="Text Box 2" o:spid="_x0000_s1026" o:spt="1" style="position:absolute;left:0pt;margin-top:778.3pt;height:12pt;width:15.15pt;mso-position-horizontal:right;mso-position-horizontal-relative:margin;mso-position-vertical-relative:page;z-index:251659264;mso-width-relative:page;mso-height-relative:page;" filled="f" stroked="f" coordsize="21600,21600" o:gfxdata="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hIb+zZAAAACQEAAA8AAAAAAAAAAQAgAAAAIgAAAGRycy9k&#10;b3ducmV2LnhtbFBLAQIUABQAAAAIAIdO4kDiHoHVyAEAAJ0DAAAOAAAAAAAAAAEAIAAAACgBAABk&#10;cnMvZTJvRG9jLnhtbFBLBQYAAAAABgAGAFkBAABi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rect>
          </w:pict>
        </mc:Fallback>
      </mc:AlternateContent>
    </w:r>
    <w:r>
      <w:rPr>
        <w:lang w:val="en-US" w:bidi="ar-SA"/>
      </w:rPr>
      <mc:AlternateContent>
        <mc:Choice Requires="wps">
          <w:drawing>
            <wp:anchor distT="0" distB="0" distL="0" distR="0" simplePos="0" relativeHeight="251660288" behindDoc="1" locked="0" layoutInCell="1" allowOverlap="1">
              <wp:simplePos x="0" y="0"/>
              <wp:positionH relativeFrom="page">
                <wp:posOffset>3166745</wp:posOffset>
              </wp:positionH>
              <wp:positionV relativeFrom="page">
                <wp:posOffset>9896475</wp:posOffset>
              </wp:positionV>
              <wp:extent cx="1228090" cy="160020"/>
              <wp:effectExtent l="0" t="0" r="0" b="0"/>
              <wp:wrapNone/>
              <wp:docPr id="4105" name="Text Box 1"/>
              <wp:cNvGraphicFramePr/>
              <a:graphic xmlns:a="http://schemas.openxmlformats.org/drawingml/2006/main">
                <a:graphicData uri="http://schemas.microsoft.com/office/word/2010/wordprocessingShape">
                  <wps:wsp>
                    <wps:cNvSpPr/>
                    <wps:spPr>
                      <a:xfrm>
                        <a:off x="0" y="0"/>
                        <a:ext cx="1228089" cy="160019"/>
                      </a:xfrm>
                      <a:prstGeom prst="rect">
                        <a:avLst/>
                      </a:prstGeom>
                      <a:ln>
                        <a:noFill/>
                      </a:ln>
                    </wps:spPr>
                    <wps:txbx>
                      <w:txbxContent>
                        <w:p>
                          <w:pPr>
                            <w:tabs>
                              <w:tab w:val="left" w:pos="1071"/>
                            </w:tabs>
                            <w:spacing w:line="251" w:lineRule="exact"/>
                            <w:ind w:left="20"/>
                            <w:rPr>
                              <w:rFonts w:ascii="仿宋_GB2312" w:hAnsi="仿宋_GB2312" w:eastAsia="仿宋_GB2312" w:cs="仿宋_GB2312"/>
                              <w:sz w:val="21"/>
                            </w:rPr>
                          </w:pPr>
                          <w:r>
                            <w:rPr>
                              <w:rFonts w:hint="eastAsia" w:ascii="仿宋_GB2312" w:hAnsi="仿宋_GB2312" w:eastAsia="仿宋_GB2312" w:cs="仿宋_GB2312"/>
                              <w:sz w:val="21"/>
                            </w:rPr>
                            <w:t>全心</w:t>
                          </w:r>
                          <w:r>
                            <w:rPr>
                              <w:rFonts w:hint="eastAsia" w:ascii="仿宋_GB2312" w:hAnsi="仿宋_GB2312" w:eastAsia="仿宋_GB2312" w:cs="仿宋_GB2312"/>
                              <w:spacing w:val="-3"/>
                              <w:sz w:val="21"/>
                            </w:rPr>
                            <w:t>全</w:t>
                          </w:r>
                          <w:r>
                            <w:rPr>
                              <w:rFonts w:hint="eastAsia" w:ascii="仿宋_GB2312" w:hAnsi="仿宋_GB2312" w:eastAsia="仿宋_GB2312" w:cs="仿宋_GB2312"/>
                              <w:sz w:val="21"/>
                            </w:rPr>
                            <w:t>意</w:t>
                          </w:r>
                          <w:r>
                            <w:rPr>
                              <w:rFonts w:hint="eastAsia" w:ascii="仿宋_GB2312" w:hAnsi="仿宋_GB2312" w:eastAsia="仿宋_GB2312" w:cs="仿宋_GB2312"/>
                              <w:sz w:val="21"/>
                            </w:rPr>
                            <w:tab/>
                          </w:r>
                          <w:r>
                            <w:rPr>
                              <w:rFonts w:hint="eastAsia" w:ascii="仿宋_GB2312" w:hAnsi="仿宋_GB2312" w:eastAsia="仿宋_GB2312" w:cs="仿宋_GB2312"/>
                              <w:sz w:val="21"/>
                            </w:rPr>
                            <w:t>竭</w:t>
                          </w:r>
                          <w:r>
                            <w:rPr>
                              <w:rFonts w:hint="eastAsia" w:ascii="仿宋_GB2312" w:hAnsi="仿宋_GB2312" w:eastAsia="仿宋_GB2312" w:cs="仿宋_GB2312"/>
                              <w:spacing w:val="-3"/>
                              <w:sz w:val="21"/>
                            </w:rPr>
                            <w:t>诚</w:t>
                          </w:r>
                          <w:r>
                            <w:rPr>
                              <w:rFonts w:hint="eastAsia" w:ascii="仿宋_GB2312" w:hAnsi="仿宋_GB2312" w:eastAsia="仿宋_GB2312" w:cs="仿宋_GB2312"/>
                              <w:sz w:val="21"/>
                            </w:rPr>
                            <w:t>为你</w:t>
                          </w:r>
                        </w:p>
                      </w:txbxContent>
                    </wps:txbx>
                    <wps:bodyPr vert="horz" wrap="square" lIns="0" tIns="0" rIns="0" bIns="0" anchor="t" upright="1">
                      <a:noAutofit/>
                    </wps:bodyPr>
                  </wps:wsp>
                </a:graphicData>
              </a:graphic>
            </wp:anchor>
          </w:drawing>
        </mc:Choice>
        <mc:Fallback>
          <w:pict>
            <v:rect id="Text Box 1" o:spid="_x0000_s1026" o:spt="1" style="position:absolute;left:0pt;margin-left:249.35pt;margin-top:779.25pt;height:12.6pt;width:96.7pt;mso-position-horizontal-relative:page;mso-position-vertical-relative:page;z-index:-251656192;mso-width-relative:page;mso-height-relative:page;" filled="f" stroked="f" coordsize="21600,21600" o:gfxdata="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6HQzdwAAAANAQAADwAAAAAAAAABACAAAAAiAAAA&#10;ZHJzL2Rvd25yZXYueG1sUEsBAhQAFAAAAAgAh07iQM8YcsPKAQAAngMAAA4AAAAAAAAAAQAgAAAA&#10;KwEAAGRycy9lMm9Eb2MueG1sUEsFBgAAAAAGAAYAWQEAAGcFAAAAAA==&#10;">
              <v:fill on="f" focussize="0,0"/>
              <v:stroke on="f"/>
              <v:imagedata o:title=""/>
              <o:lock v:ext="edit" aspectratio="f"/>
              <v:textbox inset="0mm,0mm,0mm,0mm">
                <w:txbxContent>
                  <w:p>
                    <w:pPr>
                      <w:tabs>
                        <w:tab w:val="left" w:pos="1071"/>
                      </w:tabs>
                      <w:spacing w:line="251" w:lineRule="exact"/>
                      <w:ind w:left="20"/>
                      <w:rPr>
                        <w:rFonts w:ascii="仿宋_GB2312" w:hAnsi="仿宋_GB2312" w:eastAsia="仿宋_GB2312" w:cs="仿宋_GB2312"/>
                        <w:sz w:val="21"/>
                      </w:rPr>
                    </w:pPr>
                    <w:r>
                      <w:rPr>
                        <w:rFonts w:hint="eastAsia" w:ascii="仿宋_GB2312" w:hAnsi="仿宋_GB2312" w:eastAsia="仿宋_GB2312" w:cs="仿宋_GB2312"/>
                        <w:sz w:val="21"/>
                      </w:rPr>
                      <w:t>全心</w:t>
                    </w:r>
                    <w:r>
                      <w:rPr>
                        <w:rFonts w:hint="eastAsia" w:ascii="仿宋_GB2312" w:hAnsi="仿宋_GB2312" w:eastAsia="仿宋_GB2312" w:cs="仿宋_GB2312"/>
                        <w:spacing w:val="-3"/>
                        <w:sz w:val="21"/>
                      </w:rPr>
                      <w:t>全</w:t>
                    </w:r>
                    <w:r>
                      <w:rPr>
                        <w:rFonts w:hint="eastAsia" w:ascii="仿宋_GB2312" w:hAnsi="仿宋_GB2312" w:eastAsia="仿宋_GB2312" w:cs="仿宋_GB2312"/>
                        <w:sz w:val="21"/>
                      </w:rPr>
                      <w:t>意</w:t>
                    </w:r>
                    <w:r>
                      <w:rPr>
                        <w:rFonts w:hint="eastAsia" w:ascii="仿宋_GB2312" w:hAnsi="仿宋_GB2312" w:eastAsia="仿宋_GB2312" w:cs="仿宋_GB2312"/>
                        <w:sz w:val="21"/>
                      </w:rPr>
                      <w:tab/>
                    </w:r>
                    <w:r>
                      <w:rPr>
                        <w:rFonts w:hint="eastAsia" w:ascii="仿宋_GB2312" w:hAnsi="仿宋_GB2312" w:eastAsia="仿宋_GB2312" w:cs="仿宋_GB2312"/>
                        <w:sz w:val="21"/>
                      </w:rPr>
                      <w:t>竭</w:t>
                    </w:r>
                    <w:r>
                      <w:rPr>
                        <w:rFonts w:hint="eastAsia" w:ascii="仿宋_GB2312" w:hAnsi="仿宋_GB2312" w:eastAsia="仿宋_GB2312" w:cs="仿宋_GB2312"/>
                        <w:spacing w:val="-3"/>
                        <w:sz w:val="21"/>
                      </w:rPr>
                      <w:t>诚</w:t>
                    </w:r>
                    <w:r>
                      <w:rPr>
                        <w:rFonts w:hint="eastAsia" w:ascii="仿宋_GB2312" w:hAnsi="仿宋_GB2312" w:eastAsia="仿宋_GB2312" w:cs="仿宋_GB2312"/>
                        <w:sz w:val="21"/>
                      </w:rPr>
                      <w:t>为你</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3120" behindDoc="1" locked="0" layoutInCell="1" allowOverlap="1">
              <wp:simplePos x="0" y="0"/>
              <wp:positionH relativeFrom="page">
                <wp:posOffset>4097020</wp:posOffset>
              </wp:positionH>
              <wp:positionV relativeFrom="page">
                <wp:posOffset>746125</wp:posOffset>
              </wp:positionV>
              <wp:extent cx="2212975" cy="194945"/>
              <wp:effectExtent l="0" t="0" r="0" b="0"/>
              <wp:wrapNone/>
              <wp:docPr id="4097" name="文本框 2"/>
              <wp:cNvGraphicFramePr/>
              <a:graphic xmlns:a="http://schemas.openxmlformats.org/drawingml/2006/main">
                <a:graphicData uri="http://schemas.microsoft.com/office/word/2010/wordprocessingShape">
                  <wps:wsp>
                    <wps:cNvSpPr/>
                    <wps:spPr>
                      <a:xfrm>
                        <a:off x="0" y="0"/>
                        <a:ext cx="2212975" cy="194944"/>
                      </a:xfrm>
                      <a:prstGeom prst="rect">
                        <a:avLst/>
                      </a:prstGeom>
                      <a:ln>
                        <a:noFill/>
                      </a:ln>
                    </wps:spPr>
                    <wps:txbx>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wps:txbx>
                    <wps:bodyPr vert="horz" lIns="0" tIns="0" rIns="0" bIns="0" anchor="t" upright="1"/>
                  </wps:wsp>
                </a:graphicData>
              </a:graphic>
            </wp:anchor>
          </w:drawing>
        </mc:Choice>
        <mc:Fallback>
          <w:pict>
            <v:rect id="文本框 2" o:spid="_x0000_s1026" o:spt="1" style="position:absolute;left:0pt;margin-left:322.6pt;margin-top:58.75pt;height:15.35pt;width:174.25pt;mso-position-horizontal-relative:page;mso-position-vertical-relative:page;z-index:-251663360;mso-width-relative:page;mso-height-relative:page;" filled="f" stroked="f" coordsize="21600,21600" o:gfxdata="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78in3AAAAAsBAAAPAAAAAAAAAAEAIAAAACIAAABkcnMvZG93&#10;bnJldi54bWxQSwECFAAUAAAACACHTuJA2Ocv0sMBAAB3AwAADgAAAAAAAAABACAAAAArAQAAZHJz&#10;L2Uyb0RvYy54bWxQSwUGAAAAAAYABgBZAQAAYAUAAAAA&#10;">
              <v:fill on="f" focussize="0,0"/>
              <v:stroke on="f"/>
              <v:imagedata o:title=""/>
              <o:lock v:ext="edit" aspectratio="f"/>
              <v:textbox inset="0mm,0mm,0mm,0mm">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v:textbox>
            </v:rect>
          </w:pict>
        </mc:Fallback>
      </mc:AlternateContent>
    </w:r>
    <w:r>
      <w:drawing>
        <wp:anchor distT="0" distB="0" distL="0" distR="0" simplePos="0" relativeHeight="251654144" behindDoc="1" locked="0" layoutInCell="1" allowOverlap="1">
          <wp:simplePos x="0" y="0"/>
          <wp:positionH relativeFrom="page">
            <wp:posOffset>1165225</wp:posOffset>
          </wp:positionH>
          <wp:positionV relativeFrom="page">
            <wp:posOffset>559435</wp:posOffset>
          </wp:positionV>
          <wp:extent cx="1645285" cy="356235"/>
          <wp:effectExtent l="0" t="0" r="635" b="9525"/>
          <wp:wrapNone/>
          <wp:docPr id="4098" name="image1.png"/>
          <wp:cNvGraphicFramePr/>
          <a:graphic xmlns:a="http://schemas.openxmlformats.org/drawingml/2006/main">
            <a:graphicData uri="http://schemas.openxmlformats.org/drawingml/2006/picture">
              <pic:pic xmlns:pic="http://schemas.openxmlformats.org/drawingml/2006/picture">
                <pic:nvPicPr>
                  <pic:cNvPr id="4098" name="image1.png"/>
                  <pic:cNvPicPr/>
                </pic:nvPicPr>
                <pic:blipFill>
                  <a:blip r:embed="rId1" cstate="print"/>
                  <a:srcRect/>
                  <a:stretch>
                    <a:fillRect/>
                  </a:stretch>
                </pic:blipFill>
                <pic:spPr>
                  <a:xfrm>
                    <a:off x="0" y="0"/>
                    <a:ext cx="1645285" cy="356235"/>
                  </a:xfrm>
                  <a:prstGeom prst="rect">
                    <a:avLst/>
                  </a:prstGeom>
                </pic:spPr>
              </pic:pic>
            </a:graphicData>
          </a:graphic>
        </wp:anchor>
      </w:drawing>
    </w:r>
    <w:r>
      <mc:AlternateContent>
        <mc:Choice Requires="wps">
          <w:drawing>
            <wp:anchor distT="0" distB="0" distL="0" distR="0" simplePos="0" relativeHeight="251655168" behindDoc="1" locked="0" layoutInCell="1" allowOverlap="1">
              <wp:simplePos x="0" y="0"/>
              <wp:positionH relativeFrom="page">
                <wp:posOffset>1185545</wp:posOffset>
              </wp:positionH>
              <wp:positionV relativeFrom="page">
                <wp:posOffset>941705</wp:posOffset>
              </wp:positionV>
              <wp:extent cx="5191760" cy="0"/>
              <wp:effectExtent l="0" t="0" r="0" b="0"/>
              <wp:wrapNone/>
              <wp:docPr id="4099" name="直线 1"/>
              <wp:cNvGraphicFramePr/>
              <a:graphic xmlns:a="http://schemas.openxmlformats.org/drawingml/2006/main">
                <a:graphicData uri="http://schemas.microsoft.com/office/word/2010/wordprocessingShape">
                  <wps:wsp>
                    <wps:cNvCnPr/>
                    <wps:spPr>
                      <a:xfrm>
                        <a:off x="0" y="0"/>
                        <a:ext cx="519176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 o:spid="_x0000_s1026" o:spt="20" style="position:absolute;left:0pt;margin-left:93.35pt;margin-top:74.15pt;height:0pt;width:408.8pt;mso-position-horizontal-relative:page;mso-position-vertical-relative:page;z-index:-251661312;mso-width-relative:page;mso-height-relative:page;" filled="f" stroked="t" coordsize="21600,21600" o:gfxdata="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jOk9YA&#10;AAAMAQAADwAAAAAAAAABACAAAAAiAAAAZHJzL2Rvd25yZXYueG1sUEsBAhQAFAAAAAgAh07iQFQU&#10;eO7oAQAA3AMAAA4AAAAAAAAAAQAgAAAAJQEAAGRycy9lMm9Eb2MueG1sUEsFBgAAAAAGAAYAWQEA&#10;AH8FA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4422140</wp:posOffset>
              </wp:positionH>
              <wp:positionV relativeFrom="page">
                <wp:posOffset>704215</wp:posOffset>
              </wp:positionV>
              <wp:extent cx="2212975" cy="194945"/>
              <wp:effectExtent l="0" t="0" r="0" b="0"/>
              <wp:wrapNone/>
              <wp:docPr id="4103" name="文本框 23"/>
              <wp:cNvGraphicFramePr/>
              <a:graphic xmlns:a="http://schemas.openxmlformats.org/drawingml/2006/main">
                <a:graphicData uri="http://schemas.microsoft.com/office/word/2010/wordprocessingShape">
                  <wps:wsp>
                    <wps:cNvSpPr/>
                    <wps:spPr>
                      <a:xfrm>
                        <a:off x="0" y="0"/>
                        <a:ext cx="2212975" cy="194944"/>
                      </a:xfrm>
                      <a:prstGeom prst="rect">
                        <a:avLst/>
                      </a:prstGeom>
                      <a:ln>
                        <a:noFill/>
                      </a:ln>
                    </wps:spPr>
                    <wps:txbx>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wps:txbx>
                    <wps:bodyPr lIns="0" tIns="0" rIns="0" bIns="0" upright="1"/>
                  </wps:wsp>
                </a:graphicData>
              </a:graphic>
            </wp:anchor>
          </w:drawing>
        </mc:Choice>
        <mc:Fallback>
          <w:pict>
            <v:rect id="文本框 23" o:spid="_x0000_s1026" o:spt="1" style="position:absolute;left:0pt;margin-left:348.2pt;margin-top:55.45pt;height:15.35pt;width:174.25pt;mso-position-horizontal-relative:page;mso-position-vertical-relative:page;z-index:-251658240;mso-width-relative:page;mso-height-relative:page;" filled="f" stroked="f" coordsize="21600,21600" o:gfxdata="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TD8BtoAAAAMAQAADwAAAAAAAAABACAAAAAiAAAAZHJzL2Rvd25yZXYueG1sUEsBAhQAFAAA&#10;AAgAh07iQCcyp4C0AQAAYQMAAA4AAAAAAAAAAQAgAAAAKQEAAGRycy9lMm9Eb2MueG1sUEsFBgAA&#10;AAAGAAYAWQEAAE8FAAAAAA==&#10;">
              <v:fill on="f" focussize="0,0"/>
              <v:stroke on="f"/>
              <v:imagedata o:title=""/>
              <o:lock v:ext="edit" aspectratio="f"/>
              <v:textbox inset="0mm,0mm,0mm,0mm">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v:textbox>
            </v:rect>
          </w:pict>
        </mc:Fallback>
      </mc:AlternateContent>
    </w:r>
    <w:r>
      <w:drawing>
        <wp:anchor distT="0" distB="0" distL="0" distR="0" simplePos="0" relativeHeight="251658240" behindDoc="1" locked="0" layoutInCell="1" allowOverlap="1">
          <wp:simplePos x="0" y="0"/>
          <wp:positionH relativeFrom="page">
            <wp:posOffset>1165225</wp:posOffset>
          </wp:positionH>
          <wp:positionV relativeFrom="page">
            <wp:posOffset>572135</wp:posOffset>
          </wp:positionV>
          <wp:extent cx="1645285" cy="356235"/>
          <wp:effectExtent l="0" t="0" r="635" b="9525"/>
          <wp:wrapNone/>
          <wp:docPr id="4102" name="image1.png"/>
          <wp:cNvGraphicFramePr/>
          <a:graphic xmlns:a="http://schemas.openxmlformats.org/drawingml/2006/main">
            <a:graphicData uri="http://schemas.openxmlformats.org/drawingml/2006/picture">
              <pic:pic xmlns:pic="http://schemas.openxmlformats.org/drawingml/2006/picture">
                <pic:nvPicPr>
                  <pic:cNvPr id="4102" name="image1.png"/>
                  <pic:cNvPicPr/>
                </pic:nvPicPr>
                <pic:blipFill>
                  <a:blip r:embed="rId1" cstate="print"/>
                  <a:srcRect/>
                  <a:stretch>
                    <a:fillRect/>
                  </a:stretch>
                </pic:blipFill>
                <pic:spPr>
                  <a:xfrm>
                    <a:off x="0" y="0"/>
                    <a:ext cx="1645285" cy="3562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4267200</wp:posOffset>
              </wp:positionH>
              <wp:positionV relativeFrom="page">
                <wp:posOffset>711200</wp:posOffset>
              </wp:positionV>
              <wp:extent cx="2212975" cy="194945"/>
              <wp:effectExtent l="0" t="0" r="0" b="0"/>
              <wp:wrapNone/>
              <wp:docPr id="4106" name="文本框 24"/>
              <wp:cNvGraphicFramePr/>
              <a:graphic xmlns:a="http://schemas.openxmlformats.org/drawingml/2006/main">
                <a:graphicData uri="http://schemas.microsoft.com/office/word/2010/wordprocessingShape">
                  <wps:wsp>
                    <wps:cNvSpPr/>
                    <wps:spPr>
                      <a:xfrm>
                        <a:off x="0" y="0"/>
                        <a:ext cx="2212975" cy="194944"/>
                      </a:xfrm>
                      <a:prstGeom prst="rect">
                        <a:avLst/>
                      </a:prstGeom>
                      <a:ln>
                        <a:noFill/>
                      </a:ln>
                    </wps:spPr>
                    <wps:txbx>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wps:txbx>
                    <wps:bodyPr lIns="0" tIns="0" rIns="0" bIns="0" upright="1"/>
                  </wps:wsp>
                </a:graphicData>
              </a:graphic>
            </wp:anchor>
          </w:drawing>
        </mc:Choice>
        <mc:Fallback>
          <w:pict>
            <v:rect id="文本框 24" o:spid="_x0000_s1026" o:spt="1" style="position:absolute;left:0pt;margin-left:336pt;margin-top:56pt;height:15.35pt;width:174.25pt;mso-position-horizontal-relative:page;mso-position-vertical-relative:page;z-index:-251655168;mso-width-relative:page;mso-height-relative:page;" filled="f" stroked="f" coordsize="21600,21600" o:gfxdata="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PCn7DaAAAADAEAAA8AAAAAAAAAAQAgAAAAIgAAAGRycy9kb3ducmV2LnhtbFBLAQIUABQA&#10;AAAIAIdO4kD8v0WPtQEAAGEDAAAOAAAAAAAAAAEAIAAAACkBAABkcnMvZTJvRG9jLnhtbFBLBQYA&#10;AAAABgAGAFkBAABQBQAAAAA=&#10;">
              <v:fill on="f" focussize="0,0"/>
              <v:stroke on="f"/>
              <v:imagedata o:title=""/>
              <o:lock v:ext="edit" aspectratio="f"/>
              <v:textbox inset="0mm,0mm,0mm,0mm">
                <w:txbxContent>
                  <w:p>
                    <w:pPr>
                      <w:spacing w:before="49"/>
                      <w:ind w:left="20"/>
                      <w:jc w:val="right"/>
                      <w:rPr>
                        <w:rFonts w:ascii="仿宋_GB2312" w:hAnsi="仿宋_GB2312" w:eastAsia="仿宋_GB2312" w:cs="仿宋_GB2312"/>
                        <w:sz w:val="18"/>
                      </w:rPr>
                    </w:pPr>
                    <w:r>
                      <w:rPr>
                        <w:rFonts w:hint="eastAsia" w:ascii="仿宋_GB2312" w:hAnsi="仿宋_GB2312" w:eastAsia="仿宋_GB2312" w:cs="仿宋_GB2312"/>
                        <w:sz w:val="18"/>
                      </w:rPr>
                      <w:t>浙江工商大学学生会学院学生会考核办法</w:t>
                    </w:r>
                  </w:p>
                </w:txbxContent>
              </v:textbox>
            </v:rect>
          </w:pict>
        </mc:Fallback>
      </mc:AlternateContent>
    </w:r>
    <w:r>
      <w:drawing>
        <wp:anchor distT="0" distB="0" distL="0" distR="0" simplePos="0" relativeHeight="251662336" behindDoc="1" locked="0" layoutInCell="1" allowOverlap="1">
          <wp:simplePos x="0" y="0"/>
          <wp:positionH relativeFrom="page">
            <wp:posOffset>1165225</wp:posOffset>
          </wp:positionH>
          <wp:positionV relativeFrom="page">
            <wp:posOffset>559435</wp:posOffset>
          </wp:positionV>
          <wp:extent cx="1645285" cy="356235"/>
          <wp:effectExtent l="0" t="0" r="635" b="9525"/>
          <wp:wrapNone/>
          <wp:docPr id="4107" name="image1.png"/>
          <wp:cNvGraphicFramePr/>
          <a:graphic xmlns:a="http://schemas.openxmlformats.org/drawingml/2006/main">
            <a:graphicData uri="http://schemas.openxmlformats.org/drawingml/2006/picture">
              <pic:pic xmlns:pic="http://schemas.openxmlformats.org/drawingml/2006/picture">
                <pic:nvPicPr>
                  <pic:cNvPr id="4107" name="image1.png"/>
                  <pic:cNvPicPr/>
                </pic:nvPicPr>
                <pic:blipFill>
                  <a:blip r:embed="rId1" cstate="print"/>
                  <a:srcRect/>
                  <a:stretch>
                    <a:fillRect/>
                  </a:stretch>
                </pic:blipFill>
                <pic:spPr>
                  <a:xfrm>
                    <a:off x="0" y="0"/>
                    <a:ext cx="1645285" cy="3562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7DD4D24"/>
    <w:rsid w:val="481A6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81" w:right="406" w:hanging="320"/>
      <w:outlineLvl w:val="0"/>
    </w:pPr>
    <w:rPr>
      <w:rFonts w:ascii="Hiragino Sans GB W6" w:hAnsi="Hiragino Sans GB W6" w:eastAsia="Hiragino Sans GB W6" w:cs="Hiragino Sans GB W6"/>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customStyle="1" w:styleId="9">
    <w:name w:val="Table Normal"/>
    <w:qFormat/>
    <w:uiPriority w:val="2"/>
    <w:tblPr>
      <w:tblCellMar>
        <w:top w:w="0" w:type="dxa"/>
        <w:left w:w="0" w:type="dxa"/>
        <w:bottom w:w="0" w:type="dxa"/>
        <w:right w:w="0" w:type="dxa"/>
      </w:tblCellMar>
    </w:tblPr>
  </w:style>
  <w:style w:type="paragraph" w:customStyle="1" w:styleId="10">
    <w:name w:val="List Paragraph_09e47792-abb3-4735-88fd-3bf930982507"/>
    <w:basedOn w:val="1"/>
    <w:qFormat/>
    <w:uiPriority w:val="1"/>
    <w:pPr>
      <w:spacing w:before="241"/>
      <w:ind w:left="1597" w:hanging="718"/>
    </w:pPr>
  </w:style>
  <w:style w:type="paragraph" w:customStyle="1" w:styleId="11">
    <w:name w:val="Table Paragraph"/>
    <w:basedOn w:val="1"/>
    <w:qFormat/>
    <w:uiPriority w:val="1"/>
  </w:style>
  <w:style w:type="character" w:customStyle="1" w:styleId="12">
    <w:name w:val="页眉 字符"/>
    <w:basedOn w:val="8"/>
    <w:link w:val="5"/>
    <w:qFormat/>
    <w:uiPriority w:val="0"/>
    <w:rPr>
      <w:rFonts w:ascii="宋体" w:hAnsi="宋体" w:eastAsia="宋体" w:cs="宋体"/>
      <w:sz w:val="18"/>
      <w:szCs w:val="18"/>
      <w:lang w:val="zh-CN" w:bidi="zh-CN"/>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502</Words>
  <Characters>2864</Characters>
  <Lines>23</Lines>
  <Paragraphs>6</Paragraphs>
  <TotalTime>5</TotalTime>
  <ScaleCrop>false</ScaleCrop>
  <LinksUpToDate>false</LinksUpToDate>
  <CharactersWithSpaces>3360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2020-12-04T17:46:00Z</dcterms:created>
  <dc:creator>MAIBENBEN</dc:creator>
  <cp:lastModifiedBy>Pensador</cp:lastModifiedBy>
  <dcterms:modified xsi:type="dcterms:W3CDTF">2021-02-24T05:12:07Z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